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EF9F46" w14:textId="6A9448EF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sz w:val="52"/>
          <w:szCs w:val="52"/>
        </w:rPr>
      </w:pPr>
      <w:r w:rsidRPr="006E417F">
        <w:rPr>
          <w:b/>
          <w:bCs/>
          <w:sz w:val="96"/>
          <w:szCs w:val="96"/>
        </w:rPr>
        <w:t>MEM</w:t>
      </w:r>
      <w:r w:rsidR="00C40E81">
        <w:rPr>
          <w:b/>
          <w:bCs/>
          <w:sz w:val="96"/>
          <w:szCs w:val="96"/>
        </w:rPr>
        <w:t>O</w:t>
      </w:r>
      <w:r w:rsidRPr="006E417F">
        <w:rPr>
          <w:b/>
          <w:bCs/>
          <w:sz w:val="96"/>
          <w:szCs w:val="96"/>
        </w:rPr>
        <w:t>RIA</w:t>
      </w:r>
      <w:r w:rsidR="00C05290">
        <w:rPr>
          <w:b/>
          <w:bCs/>
          <w:sz w:val="96"/>
          <w:szCs w:val="96"/>
        </w:rPr>
        <w:t>L DESCRITIVO</w:t>
      </w:r>
    </w:p>
    <w:p w14:paraId="43BE2163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sz w:val="52"/>
          <w:szCs w:val="52"/>
        </w:rPr>
      </w:pPr>
    </w:p>
    <w:p w14:paraId="7013AE73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sz w:val="52"/>
          <w:szCs w:val="52"/>
        </w:rPr>
      </w:pPr>
    </w:p>
    <w:p w14:paraId="499A6A36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sz w:val="52"/>
          <w:szCs w:val="52"/>
        </w:rPr>
      </w:pPr>
    </w:p>
    <w:p w14:paraId="43E97016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sz w:val="52"/>
          <w:szCs w:val="52"/>
        </w:rPr>
      </w:pPr>
    </w:p>
    <w:p w14:paraId="6D7DC6FE" w14:textId="2830BE39" w:rsidR="000803E4" w:rsidRPr="006E417F" w:rsidRDefault="00DA6C79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u w:val="single"/>
        </w:rPr>
      </w:pPr>
      <w:r>
        <w:rPr>
          <w:sz w:val="52"/>
          <w:szCs w:val="52"/>
        </w:rPr>
        <w:t>RECAPEAMENTO</w:t>
      </w:r>
      <w:r w:rsidR="00345418">
        <w:rPr>
          <w:sz w:val="52"/>
          <w:szCs w:val="52"/>
        </w:rPr>
        <w:t xml:space="preserve"> ASFÁLTIC</w:t>
      </w:r>
      <w:r w:rsidR="00001FD9">
        <w:rPr>
          <w:sz w:val="52"/>
          <w:szCs w:val="52"/>
        </w:rPr>
        <w:t>O</w:t>
      </w:r>
      <w:r w:rsidR="00345418">
        <w:rPr>
          <w:sz w:val="52"/>
          <w:szCs w:val="52"/>
        </w:rPr>
        <w:t xml:space="preserve"> EM VIAS </w:t>
      </w:r>
      <w:r w:rsidR="00001FD9">
        <w:rPr>
          <w:sz w:val="52"/>
          <w:szCs w:val="52"/>
        </w:rPr>
        <w:t xml:space="preserve">PÚBLICAS </w:t>
      </w:r>
      <w:r w:rsidR="00345418">
        <w:rPr>
          <w:sz w:val="52"/>
          <w:szCs w:val="52"/>
        </w:rPr>
        <w:t>DO MUNICÍPIO DE PERDIZES</w:t>
      </w:r>
    </w:p>
    <w:p w14:paraId="0D47F7A9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u w:val="single"/>
        </w:rPr>
      </w:pPr>
    </w:p>
    <w:p w14:paraId="1CF4CBC3" w14:textId="77777777" w:rsidR="000803E4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u w:val="single"/>
        </w:rPr>
      </w:pPr>
    </w:p>
    <w:p w14:paraId="25B97B91" w14:textId="77777777" w:rsidR="00783490" w:rsidRPr="006E417F" w:rsidRDefault="00783490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u w:val="single"/>
        </w:rPr>
      </w:pPr>
    </w:p>
    <w:p w14:paraId="230DE6EB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</w:pPr>
    </w:p>
    <w:p w14:paraId="676099E3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</w:pPr>
    </w:p>
    <w:p w14:paraId="7FFC9578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6E417F">
        <w:rPr>
          <w:b/>
          <w:bCs/>
          <w:sz w:val="40"/>
          <w:szCs w:val="40"/>
        </w:rPr>
        <w:t>PREFEITURA MUNICIPAL DE PERDIZES-MG</w:t>
      </w:r>
    </w:p>
    <w:p w14:paraId="3B9F476C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rPr>
          <w:b/>
          <w:bCs/>
        </w:rPr>
      </w:pPr>
    </w:p>
    <w:p w14:paraId="6883C9F5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14:paraId="22E7A009" w14:textId="77777777" w:rsidR="000803E4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14:paraId="6B3B9A95" w14:textId="77777777" w:rsidR="00783490" w:rsidRPr="006E417F" w:rsidRDefault="00783490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14:paraId="53568465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rPr>
          <w:b/>
          <w:bCs/>
        </w:rPr>
      </w:pPr>
    </w:p>
    <w:p w14:paraId="3921F63A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66EFD93F" w14:textId="2286EA10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both"/>
      </w:pPr>
      <w:r w:rsidRPr="006E417F">
        <w:rPr>
          <w:b/>
          <w:bCs/>
        </w:rPr>
        <w:t>OBRA</w:t>
      </w:r>
      <w:r w:rsidR="00DA6C79">
        <w:rPr>
          <w:b/>
          <w:bCs/>
        </w:rPr>
        <w:t xml:space="preserve">: </w:t>
      </w:r>
      <w:r w:rsidR="00DA6C79" w:rsidRPr="00001FD9">
        <w:t>RECAPEAMENTO</w:t>
      </w:r>
      <w:r w:rsidR="00345418">
        <w:t xml:space="preserve"> ASFÁLTIC</w:t>
      </w:r>
      <w:r w:rsidR="00DA6C79">
        <w:t>O</w:t>
      </w:r>
      <w:r w:rsidR="00345418">
        <w:t xml:space="preserve"> EM VIAS URBANAS</w:t>
      </w:r>
    </w:p>
    <w:p w14:paraId="1A6E3F59" w14:textId="77777777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both"/>
      </w:pPr>
    </w:p>
    <w:p w14:paraId="1280FDAB" w14:textId="6D485E1B" w:rsidR="000803E4" w:rsidRPr="006E417F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both"/>
      </w:pPr>
      <w:r w:rsidRPr="006E417F">
        <w:rPr>
          <w:b/>
        </w:rPr>
        <w:t xml:space="preserve">ENG. RESPONSÁVEL.: </w:t>
      </w:r>
      <w:r w:rsidR="00DA6C79">
        <w:t xml:space="preserve">Amanda Cristina Duarte </w:t>
      </w:r>
    </w:p>
    <w:p w14:paraId="799055C5" w14:textId="527F9F24" w:rsidR="000803E4" w:rsidRDefault="000803E4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both"/>
      </w:pPr>
      <w:r w:rsidRPr="006E417F">
        <w:t>CREA/</w:t>
      </w:r>
      <w:r w:rsidR="006E417F" w:rsidRPr="006E417F">
        <w:t xml:space="preserve"> </w:t>
      </w:r>
      <w:r w:rsidRPr="006E417F">
        <w:t>MG:</w:t>
      </w:r>
      <w:r w:rsidR="006E417F" w:rsidRPr="006E417F">
        <w:t xml:space="preserve"> </w:t>
      </w:r>
      <w:r w:rsidR="00DA6C79">
        <w:t>245.035</w:t>
      </w:r>
      <w:r w:rsidRPr="006E417F">
        <w:t>/D</w:t>
      </w:r>
      <w:r w:rsidR="006E417F" w:rsidRPr="006E417F">
        <w:t xml:space="preserve"> </w:t>
      </w:r>
      <w:r w:rsidR="00EF3BB7">
        <w:t>–</w:t>
      </w:r>
      <w:r w:rsidR="006E417F" w:rsidRPr="006E417F">
        <w:t xml:space="preserve"> MG</w:t>
      </w:r>
    </w:p>
    <w:p w14:paraId="23589F68" w14:textId="77777777" w:rsidR="00EF3BB7" w:rsidRPr="006E417F" w:rsidRDefault="00EF3BB7" w:rsidP="00783490">
      <w:pPr>
        <w:pBdr>
          <w:top w:val="double" w:sz="6" w:space="1" w:color="auto"/>
          <w:left w:val="double" w:sz="6" w:space="4" w:color="auto"/>
          <w:bottom w:val="double" w:sz="6" w:space="1" w:color="auto"/>
          <w:right w:val="double" w:sz="6" w:space="4" w:color="auto"/>
        </w:pBdr>
        <w:tabs>
          <w:tab w:val="left" w:pos="5529"/>
        </w:tabs>
        <w:autoSpaceDE w:val="0"/>
        <w:autoSpaceDN w:val="0"/>
        <w:adjustRightInd w:val="0"/>
        <w:spacing w:line="276" w:lineRule="auto"/>
        <w:jc w:val="both"/>
      </w:pPr>
    </w:p>
    <w:p w14:paraId="31375FCD" w14:textId="77777777" w:rsidR="000803E4" w:rsidRPr="006E417F" w:rsidRDefault="000803E4" w:rsidP="00783490">
      <w:pPr>
        <w:tabs>
          <w:tab w:val="left" w:pos="5529"/>
        </w:tabs>
        <w:spacing w:line="276" w:lineRule="auto"/>
        <w:jc w:val="center"/>
        <w:rPr>
          <w:b/>
          <w:bCs/>
          <w:sz w:val="28"/>
          <w:szCs w:val="28"/>
        </w:rPr>
      </w:pPr>
    </w:p>
    <w:p w14:paraId="3463116B" w14:textId="3D5610D3" w:rsidR="000803E4" w:rsidRDefault="00EF3BB7" w:rsidP="00783490">
      <w:pPr>
        <w:tabs>
          <w:tab w:val="left" w:pos="5529"/>
        </w:tabs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RECAPEAMENTO ASFÁLTICO </w:t>
      </w:r>
    </w:p>
    <w:p w14:paraId="357FC6B3" w14:textId="0E8E1E0C" w:rsidR="00CC67C2" w:rsidRDefault="00CC67C2" w:rsidP="00CC67C2">
      <w:pPr>
        <w:tabs>
          <w:tab w:val="left" w:pos="5529"/>
        </w:tabs>
        <w:spacing w:line="276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LOCAIS:</w:t>
      </w:r>
    </w:p>
    <w:p w14:paraId="737F7686" w14:textId="77777777" w:rsidR="00CC67C2" w:rsidRDefault="00CC67C2" w:rsidP="00CC67C2">
      <w:pPr>
        <w:tabs>
          <w:tab w:val="left" w:pos="5529"/>
        </w:tabs>
        <w:spacing w:line="276" w:lineRule="auto"/>
        <w:jc w:val="both"/>
        <w:rPr>
          <w:b/>
          <w:bCs/>
          <w:sz w:val="28"/>
          <w:szCs w:val="28"/>
        </w:rPr>
      </w:pPr>
      <w:r w:rsidRPr="00CC67C2">
        <w:rPr>
          <w:b/>
          <w:bCs/>
          <w:sz w:val="28"/>
          <w:szCs w:val="28"/>
        </w:rPr>
        <w:t xml:space="preserve">RUA SEBASTIÃO CASSIANO ALVES - </w:t>
      </w:r>
      <w:proofErr w:type="gramStart"/>
      <w:r w:rsidRPr="00CC67C2">
        <w:rPr>
          <w:b/>
          <w:bCs/>
          <w:sz w:val="28"/>
          <w:szCs w:val="28"/>
        </w:rPr>
        <w:t>DIVINEIA ,</w:t>
      </w:r>
      <w:proofErr w:type="gramEnd"/>
      <w:r w:rsidRPr="00CC67C2">
        <w:rPr>
          <w:b/>
          <w:bCs/>
          <w:sz w:val="28"/>
          <w:szCs w:val="28"/>
        </w:rPr>
        <w:t xml:space="preserve">  </w:t>
      </w:r>
    </w:p>
    <w:p w14:paraId="2FF29594" w14:textId="77777777" w:rsidR="00CC67C2" w:rsidRDefault="00CC67C2" w:rsidP="00CC67C2">
      <w:pPr>
        <w:tabs>
          <w:tab w:val="left" w:pos="5529"/>
        </w:tabs>
        <w:spacing w:line="276" w:lineRule="auto"/>
        <w:jc w:val="both"/>
        <w:rPr>
          <w:b/>
          <w:bCs/>
          <w:sz w:val="28"/>
          <w:szCs w:val="28"/>
        </w:rPr>
      </w:pPr>
      <w:r w:rsidRPr="00CC67C2">
        <w:rPr>
          <w:b/>
          <w:bCs/>
          <w:sz w:val="28"/>
          <w:szCs w:val="28"/>
        </w:rPr>
        <w:t xml:space="preserve">RUA NOSSA SENHORA DA CONCEIÇÃO - CENTRO, </w:t>
      </w:r>
    </w:p>
    <w:p w14:paraId="555B5547" w14:textId="77777777" w:rsidR="00CC67C2" w:rsidRDefault="00CC67C2" w:rsidP="00CC67C2">
      <w:pPr>
        <w:tabs>
          <w:tab w:val="left" w:pos="5529"/>
        </w:tabs>
        <w:spacing w:line="276" w:lineRule="auto"/>
        <w:jc w:val="both"/>
        <w:rPr>
          <w:b/>
          <w:bCs/>
          <w:sz w:val="28"/>
          <w:szCs w:val="28"/>
        </w:rPr>
      </w:pPr>
      <w:r w:rsidRPr="00CC67C2">
        <w:rPr>
          <w:b/>
          <w:bCs/>
          <w:sz w:val="28"/>
          <w:szCs w:val="28"/>
        </w:rPr>
        <w:t>RUA JOSINA LAURENTINA DE OLIVEIRA(TRECHO1) - CENTRO RUA JOSINA LAURENTINA DE OLIVEIRA(TRECHO</w:t>
      </w:r>
      <w:proofErr w:type="gramStart"/>
      <w:r w:rsidRPr="00CC67C2">
        <w:rPr>
          <w:b/>
          <w:bCs/>
          <w:sz w:val="28"/>
          <w:szCs w:val="28"/>
        </w:rPr>
        <w:t>2)-</w:t>
      </w:r>
      <w:proofErr w:type="gramEnd"/>
      <w:r w:rsidRPr="00CC67C2">
        <w:rPr>
          <w:b/>
          <w:bCs/>
          <w:sz w:val="28"/>
          <w:szCs w:val="28"/>
        </w:rPr>
        <w:t xml:space="preserve"> CENTRO, RUA VALDO CARNEIRO BORGES - CENTRO, </w:t>
      </w:r>
    </w:p>
    <w:p w14:paraId="4CDA7CB6" w14:textId="77777777" w:rsidR="00CC67C2" w:rsidRDefault="00CC67C2" w:rsidP="00CC67C2">
      <w:pPr>
        <w:tabs>
          <w:tab w:val="left" w:pos="5529"/>
        </w:tabs>
        <w:spacing w:line="276" w:lineRule="auto"/>
        <w:jc w:val="both"/>
        <w:rPr>
          <w:b/>
          <w:bCs/>
          <w:sz w:val="28"/>
          <w:szCs w:val="28"/>
        </w:rPr>
      </w:pPr>
      <w:r w:rsidRPr="00CC67C2">
        <w:rPr>
          <w:b/>
          <w:bCs/>
          <w:sz w:val="28"/>
          <w:szCs w:val="28"/>
        </w:rPr>
        <w:t xml:space="preserve">RUA DAS ORQUÍDEAS - PARQUE DAS FLORES,  </w:t>
      </w:r>
    </w:p>
    <w:p w14:paraId="193F079B" w14:textId="77777777" w:rsidR="00CC67C2" w:rsidRDefault="00CC67C2" w:rsidP="00CC67C2">
      <w:pPr>
        <w:tabs>
          <w:tab w:val="left" w:pos="5529"/>
        </w:tabs>
        <w:spacing w:line="276" w:lineRule="auto"/>
        <w:jc w:val="both"/>
        <w:rPr>
          <w:b/>
          <w:bCs/>
          <w:sz w:val="28"/>
          <w:szCs w:val="28"/>
        </w:rPr>
      </w:pPr>
      <w:r w:rsidRPr="00CC67C2">
        <w:rPr>
          <w:b/>
          <w:bCs/>
          <w:sz w:val="28"/>
          <w:szCs w:val="28"/>
        </w:rPr>
        <w:t xml:space="preserve">RUA ILÉSIA MARIA GONCALVES - ALVORADA I, </w:t>
      </w:r>
    </w:p>
    <w:p w14:paraId="6212F169" w14:textId="0BC43C03" w:rsidR="00CC67C2" w:rsidRDefault="00CC67C2" w:rsidP="00CC67C2">
      <w:pPr>
        <w:tabs>
          <w:tab w:val="left" w:pos="5529"/>
        </w:tabs>
        <w:spacing w:line="276" w:lineRule="auto"/>
        <w:jc w:val="both"/>
        <w:rPr>
          <w:b/>
          <w:bCs/>
          <w:sz w:val="28"/>
          <w:szCs w:val="28"/>
        </w:rPr>
      </w:pPr>
      <w:r w:rsidRPr="00CC67C2">
        <w:rPr>
          <w:b/>
          <w:bCs/>
          <w:sz w:val="28"/>
          <w:szCs w:val="28"/>
        </w:rPr>
        <w:t xml:space="preserve">RUA JOÃO LUCIANO BARBOSA - CENTRO, </w:t>
      </w:r>
    </w:p>
    <w:p w14:paraId="5514713D" w14:textId="22138646" w:rsidR="00CC67C2" w:rsidRPr="006E417F" w:rsidRDefault="00CC67C2" w:rsidP="00CC67C2">
      <w:pPr>
        <w:tabs>
          <w:tab w:val="left" w:pos="5529"/>
        </w:tabs>
        <w:spacing w:line="276" w:lineRule="auto"/>
        <w:jc w:val="both"/>
        <w:rPr>
          <w:b/>
          <w:bCs/>
          <w:sz w:val="28"/>
          <w:szCs w:val="28"/>
        </w:rPr>
      </w:pPr>
      <w:r w:rsidRPr="00CC67C2">
        <w:rPr>
          <w:b/>
          <w:bCs/>
          <w:sz w:val="28"/>
          <w:szCs w:val="28"/>
        </w:rPr>
        <w:t>RUA DR. JOÃO AFONSO SOBRINHO - FERREIRINHA.</w:t>
      </w:r>
    </w:p>
    <w:p w14:paraId="5712FFC3" w14:textId="77777777" w:rsidR="006E417F" w:rsidRDefault="006E417F" w:rsidP="00783490">
      <w:pPr>
        <w:tabs>
          <w:tab w:val="left" w:pos="5529"/>
        </w:tabs>
        <w:spacing w:line="276" w:lineRule="auto"/>
        <w:jc w:val="both"/>
        <w:rPr>
          <w:b/>
          <w:bCs/>
          <w:sz w:val="22"/>
          <w:szCs w:val="22"/>
        </w:rPr>
      </w:pPr>
    </w:p>
    <w:p w14:paraId="10FF30A5" w14:textId="77777777" w:rsidR="006E417F" w:rsidRDefault="006E417F" w:rsidP="00783490">
      <w:pPr>
        <w:pStyle w:val="Ttulo1"/>
        <w:numPr>
          <w:ilvl w:val="0"/>
          <w:numId w:val="1"/>
        </w:numPr>
        <w:tabs>
          <w:tab w:val="left" w:pos="5529"/>
        </w:tabs>
        <w:spacing w:before="0" w:after="0" w:line="276" w:lineRule="auto"/>
      </w:pPr>
      <w:r w:rsidRPr="006E417F">
        <w:t>SERVIÇOS PRELIMINARES</w:t>
      </w:r>
    </w:p>
    <w:p w14:paraId="2E8908B3" w14:textId="77777777" w:rsidR="00345418" w:rsidRDefault="00345418" w:rsidP="00783490">
      <w:pPr>
        <w:pStyle w:val="Ttulo1"/>
        <w:numPr>
          <w:ilvl w:val="1"/>
          <w:numId w:val="1"/>
        </w:numPr>
        <w:tabs>
          <w:tab w:val="left" w:pos="5529"/>
        </w:tabs>
        <w:spacing w:before="0" w:after="0" w:line="276" w:lineRule="auto"/>
        <w:jc w:val="both"/>
      </w:pPr>
      <w:r w:rsidRPr="00345418">
        <w:t>Fornecimento e colocação de placa de obra em chapa galvanizada #26, esp. 0,45mm, dimensão (3x1,</w:t>
      </w:r>
      <w:proofErr w:type="gramStart"/>
      <w:r w:rsidRPr="00345418">
        <w:t>5)m</w:t>
      </w:r>
      <w:proofErr w:type="gramEnd"/>
      <w:r w:rsidRPr="00345418">
        <w:t xml:space="preserve">, plotada com adesivo vinílico, afixada com rebites 4,8x40mm, em estrutura metálica de </w:t>
      </w:r>
      <w:proofErr w:type="spellStart"/>
      <w:r w:rsidRPr="00345418">
        <w:t>metalon</w:t>
      </w:r>
      <w:proofErr w:type="spellEnd"/>
      <w:r w:rsidRPr="00345418">
        <w:t xml:space="preserve"> 20x20mm, esp. 1,25mm, inclusive suporte em eucalipto autoclavado pintado com tinta PVA duas (2) demãos</w:t>
      </w:r>
      <w:r>
        <w:t xml:space="preserve"> </w:t>
      </w:r>
    </w:p>
    <w:p w14:paraId="3EE972EC" w14:textId="77777777" w:rsidR="00345418" w:rsidRDefault="00345418" w:rsidP="00783490"/>
    <w:p w14:paraId="1551729C" w14:textId="77777777" w:rsidR="00345418" w:rsidRDefault="00345418" w:rsidP="00783490">
      <w:pPr>
        <w:pStyle w:val="NormalWeb"/>
        <w:numPr>
          <w:ilvl w:val="0"/>
          <w:numId w:val="3"/>
        </w:numPr>
        <w:tabs>
          <w:tab w:val="left" w:pos="5529"/>
        </w:tabs>
        <w:spacing w:before="0" w:beforeAutospacing="0" w:after="0" w:afterAutospacing="0" w:line="276" w:lineRule="auto"/>
        <w:rPr>
          <w:rStyle w:val="Forte"/>
          <w:rFonts w:eastAsiaTheme="majorEastAsia"/>
        </w:rPr>
      </w:pPr>
      <w:r>
        <w:rPr>
          <w:rStyle w:val="Forte"/>
          <w:rFonts w:eastAsiaTheme="majorEastAsia"/>
        </w:rPr>
        <w:t>Material da Placa:</w:t>
      </w:r>
    </w:p>
    <w:p w14:paraId="70A68616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  <w:jc w:val="both"/>
      </w:pPr>
      <w:r>
        <w:br/>
        <w:t xml:space="preserve">Chapa galvanizada nº 26, com espessura de </w:t>
      </w:r>
      <w:r>
        <w:rPr>
          <w:rStyle w:val="Forte"/>
          <w:rFonts w:eastAsiaTheme="majorEastAsia"/>
        </w:rPr>
        <w:t>0,45 mm</w:t>
      </w:r>
      <w:r>
        <w:t>.</w:t>
      </w:r>
    </w:p>
    <w:p w14:paraId="3F72FBC5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  <w:jc w:val="both"/>
      </w:pPr>
    </w:p>
    <w:p w14:paraId="39317F1F" w14:textId="77777777" w:rsidR="00345418" w:rsidRDefault="00345418" w:rsidP="00783490">
      <w:pPr>
        <w:pStyle w:val="NormalWeb"/>
        <w:numPr>
          <w:ilvl w:val="0"/>
          <w:numId w:val="3"/>
        </w:numPr>
        <w:tabs>
          <w:tab w:val="left" w:pos="5529"/>
        </w:tabs>
        <w:spacing w:before="0" w:beforeAutospacing="0" w:after="0" w:afterAutospacing="0" w:line="276" w:lineRule="auto"/>
        <w:rPr>
          <w:rStyle w:val="Forte"/>
          <w:rFonts w:eastAsiaTheme="majorEastAsia"/>
        </w:rPr>
      </w:pPr>
      <w:r>
        <w:rPr>
          <w:rStyle w:val="Forte"/>
          <w:rFonts w:eastAsiaTheme="majorEastAsia"/>
        </w:rPr>
        <w:t>Dimensões da Placa:</w:t>
      </w:r>
    </w:p>
    <w:p w14:paraId="3AE697D6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  <w:jc w:val="both"/>
      </w:pPr>
      <w:r>
        <w:br/>
      </w:r>
      <w:r>
        <w:rPr>
          <w:rStyle w:val="Forte"/>
          <w:rFonts w:eastAsiaTheme="majorEastAsia"/>
        </w:rPr>
        <w:t>3,00 m de largura por 1,50 m de altura</w:t>
      </w:r>
      <w:r>
        <w:t>.</w:t>
      </w:r>
    </w:p>
    <w:p w14:paraId="3B5BC2D6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  <w:jc w:val="both"/>
      </w:pPr>
    </w:p>
    <w:p w14:paraId="4A4E5A44" w14:textId="77777777" w:rsidR="00345418" w:rsidRDefault="00345418" w:rsidP="00783490">
      <w:pPr>
        <w:pStyle w:val="NormalWeb"/>
        <w:numPr>
          <w:ilvl w:val="0"/>
          <w:numId w:val="3"/>
        </w:numPr>
        <w:tabs>
          <w:tab w:val="left" w:pos="5529"/>
        </w:tabs>
        <w:spacing w:before="0" w:beforeAutospacing="0" w:after="0" w:afterAutospacing="0" w:line="276" w:lineRule="auto"/>
        <w:rPr>
          <w:rStyle w:val="Forte"/>
          <w:rFonts w:eastAsiaTheme="majorEastAsia"/>
        </w:rPr>
      </w:pPr>
      <w:r>
        <w:rPr>
          <w:rStyle w:val="Forte"/>
          <w:rFonts w:eastAsiaTheme="majorEastAsia"/>
        </w:rPr>
        <w:t>Acabamento Gráfico:</w:t>
      </w:r>
    </w:p>
    <w:p w14:paraId="3AE9CA54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  <w:jc w:val="both"/>
      </w:pPr>
      <w:r>
        <w:br/>
        <w:t xml:space="preserve">Plotagem em </w:t>
      </w:r>
      <w:r>
        <w:rPr>
          <w:rStyle w:val="Forte"/>
          <w:rFonts w:eastAsiaTheme="majorEastAsia"/>
        </w:rPr>
        <w:t>adesivo vinílico</w:t>
      </w:r>
      <w:r>
        <w:t>, contendo as informações necessárias conforme padrão do contratante (logomarcas, textos, layout gráfico).</w:t>
      </w:r>
    </w:p>
    <w:p w14:paraId="3603DA5F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</w:pPr>
    </w:p>
    <w:p w14:paraId="4CDD50E4" w14:textId="77777777" w:rsidR="00345418" w:rsidRDefault="00345418" w:rsidP="00783490">
      <w:pPr>
        <w:pStyle w:val="NormalWeb"/>
        <w:numPr>
          <w:ilvl w:val="0"/>
          <w:numId w:val="3"/>
        </w:numPr>
        <w:tabs>
          <w:tab w:val="left" w:pos="5529"/>
        </w:tabs>
        <w:spacing w:before="0" w:beforeAutospacing="0" w:after="0" w:afterAutospacing="0" w:line="276" w:lineRule="auto"/>
        <w:rPr>
          <w:rStyle w:val="Forte"/>
          <w:rFonts w:eastAsiaTheme="majorEastAsia"/>
        </w:rPr>
      </w:pPr>
      <w:r>
        <w:rPr>
          <w:rStyle w:val="Forte"/>
          <w:rFonts w:eastAsiaTheme="majorEastAsia"/>
        </w:rPr>
        <w:t>Fixação da Placa:</w:t>
      </w:r>
    </w:p>
    <w:p w14:paraId="6175279F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  <w:jc w:val="both"/>
      </w:pPr>
      <w:r>
        <w:br/>
        <w:t xml:space="preserve">Utilização de </w:t>
      </w:r>
      <w:r>
        <w:rPr>
          <w:rStyle w:val="Forte"/>
          <w:rFonts w:eastAsiaTheme="majorEastAsia"/>
        </w:rPr>
        <w:t>rebites de alumínio de 4,8 x 40 mm</w:t>
      </w:r>
      <w:r>
        <w:t xml:space="preserve"> para fixação da chapa à estrutura metálica.</w:t>
      </w:r>
    </w:p>
    <w:p w14:paraId="667DF512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  <w:jc w:val="both"/>
      </w:pPr>
    </w:p>
    <w:p w14:paraId="092FAC7A" w14:textId="77777777" w:rsidR="00345418" w:rsidRDefault="00345418" w:rsidP="00783490">
      <w:pPr>
        <w:pStyle w:val="NormalWeb"/>
        <w:numPr>
          <w:ilvl w:val="0"/>
          <w:numId w:val="3"/>
        </w:numPr>
        <w:tabs>
          <w:tab w:val="left" w:pos="5529"/>
        </w:tabs>
        <w:spacing w:before="0" w:beforeAutospacing="0" w:after="0" w:afterAutospacing="0" w:line="276" w:lineRule="auto"/>
        <w:rPr>
          <w:rStyle w:val="Forte"/>
          <w:rFonts w:eastAsiaTheme="majorEastAsia"/>
        </w:rPr>
      </w:pPr>
      <w:r>
        <w:rPr>
          <w:rStyle w:val="Forte"/>
          <w:rFonts w:eastAsiaTheme="majorEastAsia"/>
        </w:rPr>
        <w:t>Estrutura de Suporte:</w:t>
      </w:r>
    </w:p>
    <w:p w14:paraId="04F87E3E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  <w:jc w:val="both"/>
      </w:pPr>
      <w:r>
        <w:br/>
        <w:t xml:space="preserve">Confeccionada com perfil </w:t>
      </w:r>
      <w:proofErr w:type="spellStart"/>
      <w:r>
        <w:rPr>
          <w:rStyle w:val="Forte"/>
          <w:rFonts w:eastAsiaTheme="majorEastAsia"/>
        </w:rPr>
        <w:t>metalon</w:t>
      </w:r>
      <w:proofErr w:type="spellEnd"/>
      <w:r>
        <w:rPr>
          <w:rStyle w:val="Forte"/>
          <w:rFonts w:eastAsiaTheme="majorEastAsia"/>
        </w:rPr>
        <w:t xml:space="preserve"> 20 x 20 mm</w:t>
      </w:r>
      <w:r>
        <w:t xml:space="preserve">, espessura de </w:t>
      </w:r>
      <w:r>
        <w:rPr>
          <w:rStyle w:val="Forte"/>
          <w:rFonts w:eastAsiaTheme="majorEastAsia"/>
        </w:rPr>
        <w:t>1,25 mm</w:t>
      </w:r>
      <w:r>
        <w:t>, devidamente soldada ou parafusada para sustentação da placa.</w:t>
      </w:r>
    </w:p>
    <w:p w14:paraId="4C0FD3A9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</w:pPr>
    </w:p>
    <w:p w14:paraId="1637CAA5" w14:textId="77777777" w:rsidR="00345418" w:rsidRDefault="00345418" w:rsidP="00783490">
      <w:pPr>
        <w:pStyle w:val="NormalWeb"/>
        <w:numPr>
          <w:ilvl w:val="0"/>
          <w:numId w:val="3"/>
        </w:numPr>
        <w:tabs>
          <w:tab w:val="left" w:pos="5529"/>
        </w:tabs>
        <w:spacing w:before="0" w:beforeAutospacing="0" w:after="0" w:afterAutospacing="0" w:line="276" w:lineRule="auto"/>
        <w:rPr>
          <w:rStyle w:val="Forte"/>
          <w:rFonts w:eastAsiaTheme="majorEastAsia"/>
        </w:rPr>
      </w:pPr>
      <w:r>
        <w:rPr>
          <w:rStyle w:val="Forte"/>
          <w:rFonts w:eastAsiaTheme="majorEastAsia"/>
        </w:rPr>
        <w:t>Fixação ao Solo:</w:t>
      </w:r>
    </w:p>
    <w:p w14:paraId="7565E405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  <w:jc w:val="both"/>
      </w:pPr>
      <w:r>
        <w:lastRenderedPageBreak/>
        <w:br/>
        <w:t xml:space="preserve">Estrutura ancorada em </w:t>
      </w:r>
      <w:r>
        <w:rPr>
          <w:rStyle w:val="Forte"/>
          <w:rFonts w:eastAsiaTheme="majorEastAsia"/>
        </w:rPr>
        <w:t>suportes de madeira de eucalipto autoclavado</w:t>
      </w:r>
      <w:r>
        <w:t>, garantindo maior durabilidade e resistência a intempéries.</w:t>
      </w:r>
    </w:p>
    <w:p w14:paraId="60E989FA" w14:textId="77777777" w:rsid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  <w:jc w:val="both"/>
      </w:pPr>
    </w:p>
    <w:p w14:paraId="7A5F26E4" w14:textId="77777777" w:rsidR="00345418" w:rsidRDefault="00345418" w:rsidP="00783490">
      <w:pPr>
        <w:pStyle w:val="NormalWeb"/>
        <w:numPr>
          <w:ilvl w:val="0"/>
          <w:numId w:val="3"/>
        </w:numPr>
        <w:tabs>
          <w:tab w:val="left" w:pos="5529"/>
        </w:tabs>
        <w:spacing w:before="0" w:beforeAutospacing="0" w:after="0" w:afterAutospacing="0" w:line="276" w:lineRule="auto"/>
        <w:rPr>
          <w:rStyle w:val="Forte"/>
          <w:rFonts w:eastAsiaTheme="majorEastAsia"/>
        </w:rPr>
      </w:pPr>
      <w:r>
        <w:rPr>
          <w:rStyle w:val="Forte"/>
          <w:rFonts w:eastAsiaTheme="majorEastAsia"/>
        </w:rPr>
        <w:t>Acabamento dos Suportes:</w:t>
      </w:r>
    </w:p>
    <w:p w14:paraId="02795E72" w14:textId="26D4766B" w:rsidR="00345418" w:rsidRPr="00345418" w:rsidRDefault="00345418" w:rsidP="00783490">
      <w:pPr>
        <w:pStyle w:val="NormalWeb"/>
        <w:tabs>
          <w:tab w:val="left" w:pos="5529"/>
        </w:tabs>
        <w:spacing w:before="0" w:beforeAutospacing="0" w:after="0" w:afterAutospacing="0" w:line="276" w:lineRule="auto"/>
        <w:jc w:val="both"/>
      </w:pPr>
      <w:r>
        <w:br/>
        <w:t xml:space="preserve">Pintura dos postes de eucalipto com </w:t>
      </w:r>
      <w:r>
        <w:rPr>
          <w:rStyle w:val="Forte"/>
          <w:rFonts w:eastAsiaTheme="majorEastAsia"/>
        </w:rPr>
        <w:t>tinta PVA</w:t>
      </w:r>
      <w:r>
        <w:t xml:space="preserve">, aplicada em </w:t>
      </w:r>
      <w:r>
        <w:rPr>
          <w:rStyle w:val="Forte"/>
          <w:rFonts w:eastAsiaTheme="majorEastAsia"/>
        </w:rPr>
        <w:t>duas (2) demãos</w:t>
      </w:r>
      <w:r>
        <w:t>, garantindo boa cobertura e proteção.</w:t>
      </w:r>
    </w:p>
    <w:p w14:paraId="4641DDE0" w14:textId="47269759" w:rsidR="006E417F" w:rsidRDefault="00345418" w:rsidP="00783490">
      <w:pPr>
        <w:pStyle w:val="Ttulo1"/>
        <w:numPr>
          <w:ilvl w:val="1"/>
          <w:numId w:val="1"/>
        </w:numPr>
        <w:tabs>
          <w:tab w:val="left" w:pos="5529"/>
        </w:tabs>
        <w:spacing w:before="0" w:after="0" w:line="276" w:lineRule="auto"/>
        <w:jc w:val="both"/>
      </w:pPr>
      <w:r w:rsidRPr="00345418">
        <w:t>Administração central</w:t>
      </w:r>
    </w:p>
    <w:p w14:paraId="3CF022FF" w14:textId="77777777" w:rsidR="00345418" w:rsidRPr="00345418" w:rsidRDefault="00345418" w:rsidP="00783490"/>
    <w:p w14:paraId="351EE39A" w14:textId="77777777" w:rsidR="00345418" w:rsidRDefault="00345418" w:rsidP="00783490">
      <w:pPr>
        <w:pStyle w:val="Default"/>
        <w:spacing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 administração local da obra é formada por: </w:t>
      </w:r>
    </w:p>
    <w:p w14:paraId="7D0E5A4A" w14:textId="77777777" w:rsidR="00345418" w:rsidRPr="00EF3BB7" w:rsidRDefault="00345418" w:rsidP="00EF3BB7">
      <w:pPr>
        <w:pStyle w:val="Default"/>
        <w:spacing w:line="360" w:lineRule="auto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>Topógrafo: 24 h</w:t>
      </w:r>
    </w:p>
    <w:p w14:paraId="2AAAD6CC" w14:textId="77777777" w:rsidR="00345418" w:rsidRPr="00EF3BB7" w:rsidRDefault="00345418" w:rsidP="00EF3BB7">
      <w:pPr>
        <w:pStyle w:val="Default"/>
        <w:spacing w:line="360" w:lineRule="auto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>Auxiliar de topografia: 24 h</w:t>
      </w:r>
    </w:p>
    <w:p w14:paraId="76FF2B25" w14:textId="77777777" w:rsidR="00345418" w:rsidRPr="00EF3BB7" w:rsidRDefault="00345418" w:rsidP="00EF3BB7">
      <w:pPr>
        <w:pStyle w:val="Default"/>
        <w:spacing w:line="360" w:lineRule="auto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>Encarregado de obra: 120 h</w:t>
      </w:r>
    </w:p>
    <w:p w14:paraId="651442EF" w14:textId="77777777" w:rsidR="001F293A" w:rsidRPr="00EF3BB7" w:rsidRDefault="001F293A" w:rsidP="00EF3BB7">
      <w:pPr>
        <w:tabs>
          <w:tab w:val="left" w:pos="5529"/>
        </w:tabs>
        <w:spacing w:line="360" w:lineRule="auto"/>
        <w:rPr>
          <w:b/>
          <w:bCs/>
        </w:rPr>
      </w:pPr>
    </w:p>
    <w:p w14:paraId="24F59688" w14:textId="30D04216" w:rsidR="00634111" w:rsidRPr="00EF3BB7" w:rsidRDefault="00345418" w:rsidP="00EF3BB7">
      <w:pPr>
        <w:pStyle w:val="Ttulo1"/>
        <w:numPr>
          <w:ilvl w:val="0"/>
          <w:numId w:val="1"/>
        </w:numPr>
        <w:tabs>
          <w:tab w:val="left" w:pos="5529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>MOBILIZAÇÃO E DESMOBILIZAÇÃO</w:t>
      </w:r>
    </w:p>
    <w:p w14:paraId="6A1919AF" w14:textId="51C2697B" w:rsidR="00076959" w:rsidRPr="00EF3BB7" w:rsidRDefault="00345418" w:rsidP="00EF3BB7">
      <w:pPr>
        <w:pStyle w:val="Ttulo1"/>
        <w:numPr>
          <w:ilvl w:val="1"/>
          <w:numId w:val="1"/>
        </w:numPr>
        <w:tabs>
          <w:tab w:val="left" w:pos="5529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>Mobilização</w:t>
      </w:r>
    </w:p>
    <w:p w14:paraId="2B62D353" w14:textId="77777777" w:rsidR="00076959" w:rsidRPr="00EF3BB7" w:rsidRDefault="00076959" w:rsidP="00EF3BB7">
      <w:pPr>
        <w:spacing w:line="360" w:lineRule="auto"/>
      </w:pPr>
    </w:p>
    <w:p w14:paraId="4C43F785" w14:textId="521CD358" w:rsidR="00076959" w:rsidRPr="00EF3BB7" w:rsidRDefault="00076959" w:rsidP="00EF3BB7">
      <w:pPr>
        <w:spacing w:line="360" w:lineRule="auto"/>
        <w:jc w:val="both"/>
      </w:pPr>
      <w:r w:rsidRPr="00EF3BB7">
        <w:t>Refere-se ao transporte de mobilização de todos as maquinas e equipamentos que serão utilizados para executar os serviços.</w:t>
      </w:r>
    </w:p>
    <w:p w14:paraId="27943214" w14:textId="77777777" w:rsidR="00076959" w:rsidRPr="00EF3BB7" w:rsidRDefault="00076959" w:rsidP="00EF3BB7">
      <w:pPr>
        <w:spacing w:line="360" w:lineRule="auto"/>
      </w:pPr>
    </w:p>
    <w:p w14:paraId="23615B91" w14:textId="0F1B105D" w:rsidR="00345418" w:rsidRPr="00EF3BB7" w:rsidRDefault="00076959" w:rsidP="00EF3BB7">
      <w:pPr>
        <w:pStyle w:val="Ttulo1"/>
        <w:numPr>
          <w:ilvl w:val="1"/>
          <w:numId w:val="1"/>
        </w:numPr>
        <w:tabs>
          <w:tab w:val="left" w:pos="5529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>D</w:t>
      </w:r>
      <w:r w:rsidR="00910219" w:rsidRPr="00EF3BB7">
        <w:rPr>
          <w:rFonts w:cs="Times New Roman"/>
          <w:szCs w:val="24"/>
        </w:rPr>
        <w:t>esmobilização</w:t>
      </w:r>
    </w:p>
    <w:p w14:paraId="5EF430FE" w14:textId="77777777" w:rsidR="00076959" w:rsidRPr="00EF3BB7" w:rsidRDefault="00076959" w:rsidP="00EF3BB7">
      <w:pPr>
        <w:spacing w:line="360" w:lineRule="auto"/>
      </w:pPr>
    </w:p>
    <w:p w14:paraId="667B95BC" w14:textId="30629732" w:rsidR="00076959" w:rsidRPr="00EF3BB7" w:rsidRDefault="00076959" w:rsidP="00EF3BB7">
      <w:pPr>
        <w:spacing w:line="360" w:lineRule="auto"/>
        <w:jc w:val="both"/>
      </w:pPr>
      <w:r w:rsidRPr="00EF3BB7">
        <w:t>Refere-se ao transporte de desmobilização de todos as maquinas e equipamentos que serão utilizados para executar os serviços.</w:t>
      </w:r>
    </w:p>
    <w:p w14:paraId="0CA998BA" w14:textId="7DCB3F65" w:rsidR="00910219" w:rsidRPr="00EF3BB7" w:rsidRDefault="00910219" w:rsidP="00EF3BB7">
      <w:pPr>
        <w:pStyle w:val="Ttulo1"/>
        <w:numPr>
          <w:ilvl w:val="0"/>
          <w:numId w:val="1"/>
        </w:numPr>
        <w:spacing w:after="0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 xml:space="preserve">SERVIÇOS DE </w:t>
      </w:r>
      <w:r w:rsidR="00DA6C79" w:rsidRPr="00EF3BB7">
        <w:rPr>
          <w:rFonts w:cs="Times New Roman"/>
          <w:szCs w:val="24"/>
        </w:rPr>
        <w:t>RECAPEAMENTO</w:t>
      </w:r>
    </w:p>
    <w:p w14:paraId="49081845" w14:textId="77777777" w:rsidR="0011512E" w:rsidRPr="00EF3BB7" w:rsidRDefault="0011512E" w:rsidP="00EF3BB7">
      <w:pPr>
        <w:spacing w:line="360" w:lineRule="auto"/>
      </w:pPr>
    </w:p>
    <w:p w14:paraId="45CDC384" w14:textId="5D7C00C9" w:rsidR="0011512E" w:rsidRPr="00EF3BB7" w:rsidRDefault="00F966D8" w:rsidP="00EF3BB7">
      <w:pPr>
        <w:pStyle w:val="Ttulo1"/>
        <w:numPr>
          <w:ilvl w:val="1"/>
          <w:numId w:val="1"/>
        </w:numPr>
        <w:tabs>
          <w:tab w:val="left" w:pos="5529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>Pintura de ligação (RR-1C)</w:t>
      </w:r>
    </w:p>
    <w:p w14:paraId="5A5D1F84" w14:textId="77777777" w:rsidR="00F966D8" w:rsidRPr="00EF3BB7" w:rsidRDefault="00F966D8" w:rsidP="00EF3BB7">
      <w:pPr>
        <w:spacing w:line="360" w:lineRule="auto"/>
      </w:pPr>
    </w:p>
    <w:p w14:paraId="3CE80F35" w14:textId="77777777" w:rsidR="00F966D8" w:rsidRPr="00EF3BB7" w:rsidRDefault="00F966D8" w:rsidP="00EF3BB7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 xml:space="preserve">Trata-se de uma pintura com material betuminoso com função de ligante entre a superfície imprimada e o material betuminoso. </w:t>
      </w:r>
    </w:p>
    <w:p w14:paraId="2D9C382D" w14:textId="77777777" w:rsidR="00F966D8" w:rsidRPr="00EF3BB7" w:rsidRDefault="00F966D8" w:rsidP="00EF3BB7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 xml:space="preserve">O banho de ligação deve ser executado com caminhão espargidor, devidamente aquecido, sendo a temperatura máxima de aplicação de 60 ºC. </w:t>
      </w:r>
    </w:p>
    <w:p w14:paraId="246474F8" w14:textId="4386585B" w:rsidR="00F966D8" w:rsidRPr="00EF3BB7" w:rsidRDefault="00F966D8" w:rsidP="00EF3BB7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>Após o banho de ligação, deve ser verificado se a aplicação atingiu toda a superfície a ser pavimentada, caso contrário, refazer o processo.</w:t>
      </w:r>
    </w:p>
    <w:p w14:paraId="628EC1B8" w14:textId="77777777" w:rsidR="0011512E" w:rsidRPr="00EF3BB7" w:rsidRDefault="0011512E" w:rsidP="00EF3BB7">
      <w:pPr>
        <w:spacing w:line="360" w:lineRule="auto"/>
      </w:pPr>
    </w:p>
    <w:p w14:paraId="2E52F7FB" w14:textId="29FD9A23" w:rsidR="0011512E" w:rsidRPr="00EF3BB7" w:rsidRDefault="00F966D8" w:rsidP="00EF3BB7">
      <w:pPr>
        <w:pStyle w:val="Ttulo1"/>
        <w:numPr>
          <w:ilvl w:val="1"/>
          <w:numId w:val="1"/>
        </w:numPr>
        <w:tabs>
          <w:tab w:val="left" w:pos="993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lastRenderedPageBreak/>
        <w:t>Fornecimento de material betuminoso RR-1C</w:t>
      </w:r>
    </w:p>
    <w:p w14:paraId="149B7654" w14:textId="77777777" w:rsidR="00F966D8" w:rsidRPr="00EF3BB7" w:rsidRDefault="00F966D8" w:rsidP="00EF3BB7">
      <w:pPr>
        <w:spacing w:line="360" w:lineRule="auto"/>
      </w:pPr>
    </w:p>
    <w:p w14:paraId="29418290" w14:textId="77777777" w:rsidR="00F966D8" w:rsidRDefault="00F966D8" w:rsidP="00EF3BB7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>Trata-se do material betuminoso com função de ligante entre a superfície imprimada e o material betuminoso (CBUQ), a ser utilizado na pintura de ligação.</w:t>
      </w:r>
    </w:p>
    <w:p w14:paraId="07CCD61C" w14:textId="77777777" w:rsidR="00C32E81" w:rsidRDefault="00C32E81" w:rsidP="00EF3BB7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</w:p>
    <w:p w14:paraId="30881E15" w14:textId="6705C944" w:rsidR="0011512E" w:rsidRPr="00EF3BB7" w:rsidRDefault="00F966D8" w:rsidP="00EF3BB7">
      <w:pPr>
        <w:pStyle w:val="Ttulo1"/>
        <w:numPr>
          <w:ilvl w:val="1"/>
          <w:numId w:val="1"/>
        </w:numPr>
        <w:tabs>
          <w:tab w:val="left" w:pos="993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>Frete de material betuminoso - DER</w:t>
      </w:r>
    </w:p>
    <w:p w14:paraId="703FFCBB" w14:textId="77777777" w:rsidR="00783490" w:rsidRPr="00EF3BB7" w:rsidRDefault="00783490" w:rsidP="00EF3BB7">
      <w:pPr>
        <w:spacing w:line="360" w:lineRule="auto"/>
      </w:pPr>
    </w:p>
    <w:p w14:paraId="7C6110C6" w14:textId="77777777" w:rsidR="00F966D8" w:rsidRDefault="00F966D8" w:rsidP="00EF3BB7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 xml:space="preserve">O material deverá ser transportado em tanque especifico para transporte de material betuminoso, sendo esse de responsabilidade do contratado, atendendo as normas técnicas exigidas. </w:t>
      </w:r>
    </w:p>
    <w:p w14:paraId="7C5968EE" w14:textId="262119E9" w:rsidR="00C32E81" w:rsidRPr="00EF3BB7" w:rsidRDefault="00C32E81" w:rsidP="00EF3BB7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C32E81">
        <w:rPr>
          <w:rFonts w:ascii="Times New Roman" w:hAnsi="Times New Roman" w:cs="Times New Roman"/>
          <w:noProof/>
        </w:rPr>
        <w:drawing>
          <wp:inline distT="0" distB="0" distL="0" distR="0" wp14:anchorId="5EEBB61E" wp14:editId="08FA0903">
            <wp:extent cx="5962189" cy="2667000"/>
            <wp:effectExtent l="0" t="0" r="635" b="0"/>
            <wp:docPr id="210805074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05074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4810" cy="2668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ECF3B" w14:textId="3B421597" w:rsidR="00DA5ACE" w:rsidRPr="00EF3BB7" w:rsidRDefault="00DA5ACE" w:rsidP="00DA5ACE">
      <w:pPr>
        <w:pStyle w:val="Default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Imagem 1 - Distância de Perdizes até a refinaria em Betim.</w:t>
      </w:r>
    </w:p>
    <w:p w14:paraId="70C75EFA" w14:textId="77777777" w:rsidR="001D2444" w:rsidRPr="00EF3BB7" w:rsidRDefault="001D2444" w:rsidP="00EF3BB7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</w:p>
    <w:p w14:paraId="7BB88B6F" w14:textId="77777777" w:rsidR="00F966D8" w:rsidRPr="00EF3BB7" w:rsidRDefault="00F966D8" w:rsidP="00EF3BB7">
      <w:pPr>
        <w:pStyle w:val="Ttulo1"/>
        <w:numPr>
          <w:ilvl w:val="1"/>
          <w:numId w:val="1"/>
        </w:numPr>
        <w:tabs>
          <w:tab w:val="left" w:pos="993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>Execução e aplicação de concreto betuminoso usinado a quente (CBUQ), massa comercial, incluindo fornecimento e transporte dos agregados e material betuminoso, exclusive transporte da massa asfáltica até a pista</w:t>
      </w:r>
    </w:p>
    <w:p w14:paraId="683BC4C7" w14:textId="77777777" w:rsidR="00F966D8" w:rsidRPr="00EF3BB7" w:rsidRDefault="00F966D8" w:rsidP="00EF3BB7">
      <w:pPr>
        <w:spacing w:line="360" w:lineRule="auto"/>
      </w:pPr>
    </w:p>
    <w:p w14:paraId="02944BFF" w14:textId="77777777" w:rsidR="00F966D8" w:rsidRPr="00EF3BB7" w:rsidRDefault="00F966D8" w:rsidP="00EF3BB7">
      <w:pPr>
        <w:pStyle w:val="Default"/>
        <w:spacing w:line="360" w:lineRule="auto"/>
        <w:ind w:firstLine="360"/>
        <w:jc w:val="both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 xml:space="preserve">A capa asfáltica será executada em CBUQ (concreto betuminoso a quente), faixa C do DENIT com espessura de 3,0cm, sobre a base devidamente imprimada e curada. </w:t>
      </w:r>
    </w:p>
    <w:p w14:paraId="0E342A3D" w14:textId="77777777" w:rsidR="00F966D8" w:rsidRPr="00EF3BB7" w:rsidRDefault="00F966D8" w:rsidP="00EF3BB7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 xml:space="preserve">A aplicação da massa asfáltica deverá ser executada com vibro acabadora à uma temperatura entre 130ºC à 160ºC, sendo sua compactação feita com rolos de aço e pneumáticos. </w:t>
      </w:r>
    </w:p>
    <w:p w14:paraId="02452D46" w14:textId="77777777" w:rsidR="00F966D8" w:rsidRPr="00EF3BB7" w:rsidRDefault="00F966D8" w:rsidP="00EF3BB7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 xml:space="preserve">Toda a operação deverá estar dentro das normas exigidas, cito especificações gerais para obras rodoviárias do D.N.E.R, principalmente o que tange à temperatura de aplicação, desempeno e compactação. </w:t>
      </w:r>
    </w:p>
    <w:p w14:paraId="32E68902" w14:textId="77777777" w:rsidR="00F966D8" w:rsidRPr="00EF3BB7" w:rsidRDefault="00F966D8" w:rsidP="00EF3BB7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lastRenderedPageBreak/>
        <w:t>O espalhamento da massa asfáltica deverá ser feito com vibro-acabadora e compactado com equipamento adequado (rolo pneumático e rolo metálico – liso). O revestimento asfáltico só poderá ser iniciado 24 horas depois de imprimada a base.</w:t>
      </w:r>
    </w:p>
    <w:p w14:paraId="718394A7" w14:textId="77777777" w:rsidR="00F966D8" w:rsidRPr="00EF3BB7" w:rsidRDefault="00F966D8" w:rsidP="00EF3BB7">
      <w:pPr>
        <w:spacing w:line="360" w:lineRule="auto"/>
      </w:pPr>
    </w:p>
    <w:p w14:paraId="4D708C41" w14:textId="48D5540A" w:rsidR="00F966D8" w:rsidRPr="00EF3BB7" w:rsidRDefault="00F966D8" w:rsidP="00EF3BB7">
      <w:pPr>
        <w:pStyle w:val="Ttulo1"/>
        <w:numPr>
          <w:ilvl w:val="1"/>
          <w:numId w:val="1"/>
        </w:numPr>
        <w:tabs>
          <w:tab w:val="left" w:pos="993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>Transporte de mistura betuminosa a quente com caminhão com caçamba térmica de 6 m³ - rodovia pavimentada</w:t>
      </w:r>
    </w:p>
    <w:p w14:paraId="77CF5598" w14:textId="77777777" w:rsidR="00F966D8" w:rsidRPr="00EF3BB7" w:rsidRDefault="00F966D8" w:rsidP="00EF3BB7">
      <w:pPr>
        <w:spacing w:line="360" w:lineRule="auto"/>
      </w:pPr>
    </w:p>
    <w:p w14:paraId="66223C9D" w14:textId="77777777" w:rsidR="00C43069" w:rsidRDefault="00C43069" w:rsidP="00DA5ACE">
      <w:pPr>
        <w:pStyle w:val="Default"/>
        <w:spacing w:line="360" w:lineRule="auto"/>
        <w:ind w:firstLine="360"/>
        <w:jc w:val="both"/>
        <w:rPr>
          <w:rFonts w:ascii="Times New Roman" w:hAnsi="Times New Roman" w:cs="Times New Roman"/>
        </w:rPr>
      </w:pPr>
      <w:r w:rsidRPr="00EF3BB7">
        <w:rPr>
          <w:rFonts w:ascii="Times New Roman" w:hAnsi="Times New Roman" w:cs="Times New Roman"/>
        </w:rPr>
        <w:t xml:space="preserve">O material (CBUQ) deverá ser transportado em caminhão basculante, sendo esse de responsabilidade do contratado, atendendo as normas técnicas exigidas. </w:t>
      </w:r>
    </w:p>
    <w:p w14:paraId="6F6545A4" w14:textId="3F604EDB" w:rsidR="00C32E81" w:rsidRDefault="00DA5ACE" w:rsidP="00DA5ACE">
      <w:pPr>
        <w:pStyle w:val="Default"/>
        <w:spacing w:line="360" w:lineRule="auto"/>
        <w:jc w:val="center"/>
        <w:rPr>
          <w:rFonts w:ascii="Times New Roman" w:hAnsi="Times New Roman" w:cs="Times New Roman"/>
        </w:rPr>
      </w:pPr>
      <w:r w:rsidRPr="00DA5ACE">
        <w:rPr>
          <w:rFonts w:ascii="Times New Roman" w:hAnsi="Times New Roman" w:cs="Times New Roman"/>
          <w:noProof/>
        </w:rPr>
        <w:drawing>
          <wp:inline distT="0" distB="0" distL="0" distR="0" wp14:anchorId="6CBE0FC8" wp14:editId="6C43A4B7">
            <wp:extent cx="5800725" cy="2999270"/>
            <wp:effectExtent l="0" t="0" r="0" b="0"/>
            <wp:docPr id="82709153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09153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0371" cy="3004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2FBD2" w14:textId="5CD38EA1" w:rsidR="00DA5ACE" w:rsidRPr="00EF3BB7" w:rsidRDefault="00DA5ACE" w:rsidP="00DA5ACE">
      <w:pPr>
        <w:pStyle w:val="Default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Imagem 2 </w:t>
      </w:r>
      <w:proofErr w:type="gramStart"/>
      <w:r>
        <w:rPr>
          <w:rFonts w:ascii="Times New Roman" w:hAnsi="Times New Roman" w:cs="Times New Roman"/>
        </w:rPr>
        <w:t>-  Distância</w:t>
      </w:r>
      <w:proofErr w:type="gramEnd"/>
      <w:r>
        <w:rPr>
          <w:rFonts w:ascii="Times New Roman" w:hAnsi="Times New Roman" w:cs="Times New Roman"/>
        </w:rPr>
        <w:t xml:space="preserve"> de Perdizes até a usina que se encontra mais próxima.</w:t>
      </w:r>
    </w:p>
    <w:p w14:paraId="0B5373A2" w14:textId="77777777" w:rsidR="001D2444" w:rsidRPr="00EF3BB7" w:rsidRDefault="001D2444" w:rsidP="00EF3BB7">
      <w:pPr>
        <w:spacing w:line="360" w:lineRule="auto"/>
      </w:pPr>
    </w:p>
    <w:p w14:paraId="2D6BC91B" w14:textId="5E9BD5D0" w:rsidR="001D2444" w:rsidRPr="00EF3BB7" w:rsidRDefault="007600F0" w:rsidP="00EF3BB7">
      <w:pPr>
        <w:pStyle w:val="Ttulo1"/>
        <w:numPr>
          <w:ilvl w:val="0"/>
          <w:numId w:val="1"/>
        </w:numPr>
        <w:tabs>
          <w:tab w:val="left" w:pos="993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>SERVIÇOS DE DRENAGEM</w:t>
      </w:r>
      <w:r w:rsidR="001D2444" w:rsidRPr="00EF3BB7">
        <w:rPr>
          <w:rFonts w:cs="Times New Roman"/>
          <w:szCs w:val="24"/>
        </w:rPr>
        <w:t xml:space="preserve"> </w:t>
      </w:r>
    </w:p>
    <w:p w14:paraId="382113DF" w14:textId="78524179" w:rsidR="00DA6C79" w:rsidRPr="00EF3BB7" w:rsidRDefault="00DA6C79" w:rsidP="00EF3BB7">
      <w:pPr>
        <w:pStyle w:val="Ttulo1"/>
        <w:numPr>
          <w:ilvl w:val="1"/>
          <w:numId w:val="1"/>
        </w:numPr>
        <w:tabs>
          <w:tab w:val="left" w:pos="993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 xml:space="preserve">Execução de sarjeta de concreto usinado, moldada in loco em trecho curvo, 30 cm base x 15 cm altura. Af_01/2024. </w:t>
      </w:r>
    </w:p>
    <w:p w14:paraId="7F1B632C" w14:textId="77777777" w:rsidR="00DA6C79" w:rsidRPr="00EF3BB7" w:rsidRDefault="00DA6C79" w:rsidP="00EF3BB7">
      <w:pPr>
        <w:pStyle w:val="NormalWeb"/>
        <w:spacing w:line="360" w:lineRule="auto"/>
      </w:pPr>
      <w:r w:rsidRPr="00EF3BB7">
        <w:t xml:space="preserve">A sarjeta será executada com </w:t>
      </w:r>
      <w:r w:rsidRPr="00EF3BB7">
        <w:rPr>
          <w:rStyle w:val="Forte"/>
          <w:rFonts w:eastAsiaTheme="majorEastAsia"/>
        </w:rPr>
        <w:t xml:space="preserve">concreto usinado </w:t>
      </w:r>
      <w:proofErr w:type="spellStart"/>
      <w:r w:rsidRPr="00EF3BB7">
        <w:rPr>
          <w:rStyle w:val="Forte"/>
          <w:rFonts w:eastAsiaTheme="majorEastAsia"/>
        </w:rPr>
        <w:t>fck</w:t>
      </w:r>
      <w:proofErr w:type="spellEnd"/>
      <w:r w:rsidRPr="00EF3BB7">
        <w:rPr>
          <w:rStyle w:val="Forte"/>
          <w:rFonts w:eastAsiaTheme="majorEastAsia"/>
        </w:rPr>
        <w:t xml:space="preserve"> ≥ 25 MPa</w:t>
      </w:r>
      <w:r w:rsidRPr="00EF3BB7">
        <w:t>, moldada no local (in loco), com fôrmas adequadas às dimensões e ao alinhamento do trecho, garantindo o perfeito escoamento das águas pluviais e a uniformidade do acabamento.</w:t>
      </w:r>
    </w:p>
    <w:p w14:paraId="58B89747" w14:textId="77777777" w:rsidR="00DA6C79" w:rsidRPr="00EF3BB7" w:rsidRDefault="00DA6C79" w:rsidP="00EF3BB7">
      <w:pPr>
        <w:pStyle w:val="NormalWeb"/>
        <w:spacing w:line="360" w:lineRule="auto"/>
      </w:pPr>
      <w:r w:rsidRPr="00EF3BB7">
        <w:t xml:space="preserve">O serviço compreende todas as etapas de </w:t>
      </w:r>
      <w:r w:rsidRPr="00EF3BB7">
        <w:rPr>
          <w:rStyle w:val="Forte"/>
          <w:rFonts w:eastAsiaTheme="majorEastAsia"/>
        </w:rPr>
        <w:t>preparo do subleito, armação (quando prevista), montagem e desforma</w:t>
      </w:r>
      <w:r w:rsidRPr="00EF3BB7">
        <w:t xml:space="preserve">, além da </w:t>
      </w:r>
      <w:r w:rsidRPr="00EF3BB7">
        <w:rPr>
          <w:rStyle w:val="Forte"/>
          <w:rFonts w:eastAsiaTheme="majorEastAsia"/>
        </w:rPr>
        <w:t>cura e acabamento final</w:t>
      </w:r>
      <w:r w:rsidRPr="00EF3BB7">
        <w:t xml:space="preserve"> da peça de concreto.</w:t>
      </w:r>
    </w:p>
    <w:p w14:paraId="5609B407" w14:textId="77777777" w:rsidR="00DA6C79" w:rsidRPr="00EF3BB7" w:rsidRDefault="00DA6C79" w:rsidP="00EF3BB7">
      <w:pPr>
        <w:pStyle w:val="NormalWeb"/>
        <w:spacing w:line="360" w:lineRule="auto"/>
      </w:pPr>
      <w:proofErr w:type="gramStart"/>
      <w:r w:rsidRPr="00EF3BB7">
        <w:t xml:space="preserve">  </w:t>
      </w:r>
      <w:r w:rsidRPr="00EF3BB7">
        <w:rPr>
          <w:rStyle w:val="Forte"/>
          <w:rFonts w:eastAsiaTheme="majorEastAsia"/>
        </w:rPr>
        <w:t>Concreto</w:t>
      </w:r>
      <w:proofErr w:type="gramEnd"/>
      <w:r w:rsidRPr="00EF3BB7">
        <w:rPr>
          <w:rStyle w:val="Forte"/>
          <w:rFonts w:eastAsiaTheme="majorEastAsia"/>
        </w:rPr>
        <w:t xml:space="preserve"> usinado:</w:t>
      </w:r>
      <w:r w:rsidRPr="00EF3BB7">
        <w:t xml:space="preserve"> </w:t>
      </w:r>
      <w:proofErr w:type="spellStart"/>
      <w:r w:rsidRPr="00EF3BB7">
        <w:t>fck</w:t>
      </w:r>
      <w:proofErr w:type="spellEnd"/>
      <w:r w:rsidRPr="00EF3BB7">
        <w:t xml:space="preserve"> ≥ 25 MPa, abatimento (</w:t>
      </w:r>
      <w:proofErr w:type="spellStart"/>
      <w:r w:rsidRPr="00EF3BB7">
        <w:t>slump</w:t>
      </w:r>
      <w:proofErr w:type="spellEnd"/>
      <w:r w:rsidRPr="00EF3BB7">
        <w:t>) 8 ± 2 cm;</w:t>
      </w:r>
    </w:p>
    <w:p w14:paraId="4D4C474F" w14:textId="77777777" w:rsidR="00DA6C79" w:rsidRPr="00EF3BB7" w:rsidRDefault="00DA6C79" w:rsidP="00EF3BB7">
      <w:pPr>
        <w:pStyle w:val="NormalWeb"/>
        <w:spacing w:line="360" w:lineRule="auto"/>
      </w:pPr>
      <w:proofErr w:type="gramStart"/>
      <w:r w:rsidRPr="00EF3BB7">
        <w:lastRenderedPageBreak/>
        <w:t xml:space="preserve">  </w:t>
      </w:r>
      <w:r w:rsidRPr="00EF3BB7">
        <w:rPr>
          <w:rStyle w:val="Forte"/>
          <w:rFonts w:eastAsiaTheme="majorEastAsia"/>
        </w:rPr>
        <w:t>Cimento</w:t>
      </w:r>
      <w:proofErr w:type="gramEnd"/>
      <w:r w:rsidRPr="00EF3BB7">
        <w:rPr>
          <w:rStyle w:val="Forte"/>
          <w:rFonts w:eastAsiaTheme="majorEastAsia"/>
        </w:rPr>
        <w:t>:</w:t>
      </w:r>
      <w:r w:rsidRPr="00EF3BB7">
        <w:t xml:space="preserve"> CP II-Z 32 ou equivalente, conforme NBR 16697;</w:t>
      </w:r>
    </w:p>
    <w:p w14:paraId="02588894" w14:textId="77777777" w:rsidR="00DA6C79" w:rsidRPr="00EF3BB7" w:rsidRDefault="00DA6C79" w:rsidP="00EF3BB7">
      <w:pPr>
        <w:pStyle w:val="NormalWeb"/>
        <w:spacing w:line="360" w:lineRule="auto"/>
      </w:pPr>
      <w:proofErr w:type="gramStart"/>
      <w:r w:rsidRPr="00EF3BB7">
        <w:t xml:space="preserve">  </w:t>
      </w:r>
      <w:r w:rsidRPr="00EF3BB7">
        <w:rPr>
          <w:rStyle w:val="Forte"/>
          <w:rFonts w:eastAsiaTheme="majorEastAsia"/>
        </w:rPr>
        <w:t>Areia</w:t>
      </w:r>
      <w:proofErr w:type="gramEnd"/>
      <w:r w:rsidRPr="00EF3BB7">
        <w:rPr>
          <w:rStyle w:val="Forte"/>
          <w:rFonts w:eastAsiaTheme="majorEastAsia"/>
        </w:rPr>
        <w:t>:</w:t>
      </w:r>
      <w:r w:rsidRPr="00EF3BB7">
        <w:t xml:space="preserve"> natural lavada, isenta de impurezas;</w:t>
      </w:r>
    </w:p>
    <w:p w14:paraId="197C584E" w14:textId="77777777" w:rsidR="00DA6C79" w:rsidRPr="00EF3BB7" w:rsidRDefault="00DA6C79" w:rsidP="00EF3BB7">
      <w:pPr>
        <w:pStyle w:val="NormalWeb"/>
        <w:spacing w:line="360" w:lineRule="auto"/>
      </w:pPr>
      <w:proofErr w:type="gramStart"/>
      <w:r w:rsidRPr="00EF3BB7">
        <w:t xml:space="preserve">  </w:t>
      </w:r>
      <w:r w:rsidRPr="00EF3BB7">
        <w:rPr>
          <w:rStyle w:val="Forte"/>
          <w:rFonts w:eastAsiaTheme="majorEastAsia"/>
        </w:rPr>
        <w:t>Brita</w:t>
      </w:r>
      <w:proofErr w:type="gramEnd"/>
      <w:r w:rsidRPr="00EF3BB7">
        <w:rPr>
          <w:rStyle w:val="Forte"/>
          <w:rFonts w:eastAsiaTheme="majorEastAsia"/>
        </w:rPr>
        <w:t>:</w:t>
      </w:r>
      <w:r w:rsidRPr="00EF3BB7">
        <w:t xml:space="preserve"> 0 ou 1, conforme NBR 7211;</w:t>
      </w:r>
    </w:p>
    <w:p w14:paraId="52546734" w14:textId="77777777" w:rsidR="00DA6C79" w:rsidRPr="00EF3BB7" w:rsidRDefault="00DA6C79" w:rsidP="00EF3BB7">
      <w:pPr>
        <w:pStyle w:val="NormalWeb"/>
        <w:spacing w:line="360" w:lineRule="auto"/>
      </w:pPr>
      <w:proofErr w:type="gramStart"/>
      <w:r w:rsidRPr="00EF3BB7">
        <w:t xml:space="preserve">  </w:t>
      </w:r>
      <w:r w:rsidRPr="00EF3BB7">
        <w:rPr>
          <w:rStyle w:val="Forte"/>
          <w:rFonts w:eastAsiaTheme="majorEastAsia"/>
        </w:rPr>
        <w:t>Água</w:t>
      </w:r>
      <w:proofErr w:type="gramEnd"/>
      <w:r w:rsidRPr="00EF3BB7">
        <w:rPr>
          <w:rStyle w:val="Forte"/>
          <w:rFonts w:eastAsiaTheme="majorEastAsia"/>
        </w:rPr>
        <w:t>:</w:t>
      </w:r>
      <w:r w:rsidRPr="00EF3BB7">
        <w:t xml:space="preserve"> potável, livre de sais e matéria orgânica;</w:t>
      </w:r>
    </w:p>
    <w:p w14:paraId="0B080F95" w14:textId="77777777" w:rsidR="00DA6C79" w:rsidRPr="00EF3BB7" w:rsidRDefault="00DA6C79" w:rsidP="00EF3BB7">
      <w:pPr>
        <w:pStyle w:val="NormalWeb"/>
        <w:spacing w:line="360" w:lineRule="auto"/>
      </w:pPr>
      <w:proofErr w:type="gramStart"/>
      <w:r w:rsidRPr="00EF3BB7">
        <w:t xml:space="preserve">  </w:t>
      </w:r>
      <w:r w:rsidRPr="00EF3BB7">
        <w:rPr>
          <w:rStyle w:val="Forte"/>
          <w:rFonts w:eastAsiaTheme="majorEastAsia"/>
        </w:rPr>
        <w:t>Desmoldante</w:t>
      </w:r>
      <w:proofErr w:type="gramEnd"/>
      <w:r w:rsidRPr="00EF3BB7">
        <w:rPr>
          <w:rStyle w:val="Forte"/>
          <w:rFonts w:eastAsiaTheme="majorEastAsia"/>
        </w:rPr>
        <w:t>:</w:t>
      </w:r>
      <w:r w:rsidRPr="00EF3BB7">
        <w:t xml:space="preserve"> vegetal ou mineral, não contaminante;</w:t>
      </w:r>
    </w:p>
    <w:p w14:paraId="4F4A8ADD" w14:textId="77777777" w:rsidR="00DA6C79" w:rsidRPr="00EF3BB7" w:rsidRDefault="00DA6C79" w:rsidP="00EF3BB7">
      <w:pPr>
        <w:pStyle w:val="NormalWeb"/>
        <w:spacing w:line="360" w:lineRule="auto"/>
      </w:pPr>
      <w:proofErr w:type="gramStart"/>
      <w:r w:rsidRPr="00EF3BB7">
        <w:t xml:space="preserve">  </w:t>
      </w:r>
      <w:r w:rsidRPr="00EF3BB7">
        <w:rPr>
          <w:rStyle w:val="Forte"/>
          <w:rFonts w:eastAsiaTheme="majorEastAsia"/>
        </w:rPr>
        <w:t>Aço</w:t>
      </w:r>
      <w:proofErr w:type="gramEnd"/>
      <w:r w:rsidRPr="00EF3BB7">
        <w:rPr>
          <w:rStyle w:val="Forte"/>
          <w:rFonts w:eastAsiaTheme="majorEastAsia"/>
        </w:rPr>
        <w:t xml:space="preserve"> (quando especificado):</w:t>
      </w:r>
      <w:r w:rsidRPr="00EF3BB7">
        <w:t xml:space="preserve"> CA-60, em malha simples, conforme NBR 7481.</w:t>
      </w:r>
    </w:p>
    <w:p w14:paraId="73111116" w14:textId="3C9A2FC6" w:rsidR="00DA6C79" w:rsidRPr="00EF3BB7" w:rsidRDefault="00DA6C79" w:rsidP="00EF3BB7">
      <w:pPr>
        <w:pStyle w:val="Ttulo1"/>
        <w:numPr>
          <w:ilvl w:val="1"/>
          <w:numId w:val="1"/>
        </w:numPr>
        <w:tabs>
          <w:tab w:val="left" w:pos="993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 xml:space="preserve">Demolição manual de sarjeta ou </w:t>
      </w:r>
      <w:proofErr w:type="spellStart"/>
      <w:r w:rsidRPr="00EF3BB7">
        <w:rPr>
          <w:rFonts w:cs="Times New Roman"/>
          <w:szCs w:val="24"/>
        </w:rPr>
        <w:t>sarjetão</w:t>
      </w:r>
      <w:proofErr w:type="spellEnd"/>
      <w:r w:rsidRPr="00EF3BB7">
        <w:rPr>
          <w:rFonts w:cs="Times New Roman"/>
          <w:szCs w:val="24"/>
        </w:rPr>
        <w:t xml:space="preserve"> de concreto, inclusive afastamento e empilhamento, exclusive transporte e retirada do material demolido.</w:t>
      </w:r>
    </w:p>
    <w:p w14:paraId="500C68B7" w14:textId="7ADBBABD" w:rsidR="00DA6C79" w:rsidRPr="00DA6C79" w:rsidRDefault="00DA6C79" w:rsidP="00EF3BB7">
      <w:pPr>
        <w:pStyle w:val="NormalWeb"/>
        <w:spacing w:line="360" w:lineRule="auto"/>
        <w:ind w:firstLine="360"/>
        <w:jc w:val="both"/>
      </w:pPr>
      <w:r w:rsidRPr="00DA6C79">
        <w:t xml:space="preserve">O presente memorial tem por finalidade descrever os procedimentos técnicos e critérios de execução do serviço de demolição manual de sarjeta ou </w:t>
      </w:r>
      <w:proofErr w:type="spellStart"/>
      <w:r w:rsidRPr="00DA6C79">
        <w:t>sarjetão</w:t>
      </w:r>
      <w:proofErr w:type="spellEnd"/>
      <w:r w:rsidRPr="00DA6C79">
        <w:t xml:space="preserve"> de concreto, abrangendo o afastamento e empilhamento dos entulhos gerados, sem o transporte e retirada do material demolido, conforme normas técnicas e diretrizes de segurança aplicáveis.</w:t>
      </w:r>
    </w:p>
    <w:p w14:paraId="0FC09927" w14:textId="77777777" w:rsidR="00DA6C79" w:rsidRPr="00DA6C79" w:rsidRDefault="00DA6C79" w:rsidP="00EF3BB7">
      <w:pPr>
        <w:pStyle w:val="NormalWeb"/>
        <w:spacing w:line="360" w:lineRule="auto"/>
        <w:ind w:firstLine="360"/>
        <w:jc w:val="both"/>
      </w:pPr>
      <w:r w:rsidRPr="00DA6C79">
        <w:t xml:space="preserve">O serviço consiste na remoção manual de elementos de concreto existentes, como sarjetas ou </w:t>
      </w:r>
      <w:proofErr w:type="spellStart"/>
      <w:r w:rsidRPr="00DA6C79">
        <w:t>sarjetões</w:t>
      </w:r>
      <w:proofErr w:type="spellEnd"/>
      <w:r w:rsidRPr="00DA6C79">
        <w:t>, em vias públicas ou áreas pavimentadas, visando a substituição, reconstrução ou adequação do sistema de drenagem superficial.</w:t>
      </w:r>
    </w:p>
    <w:p w14:paraId="6AC018B3" w14:textId="77777777" w:rsidR="00DA6C79" w:rsidRPr="00DA6C79" w:rsidRDefault="00DA6C79" w:rsidP="00EF3BB7">
      <w:pPr>
        <w:pStyle w:val="NormalWeb"/>
        <w:spacing w:line="360" w:lineRule="auto"/>
        <w:ind w:firstLine="360"/>
        <w:jc w:val="both"/>
      </w:pPr>
      <w:r w:rsidRPr="00DA6C79">
        <w:t>A execução será feita sem o uso de equipamentos de demolição mecanizada, de modo a evitar danos às estruturas adjacentes, preservando guias, calçadas e pavimentos vizinhos.</w:t>
      </w:r>
    </w:p>
    <w:p w14:paraId="66807952" w14:textId="77777777" w:rsidR="00DA6C79" w:rsidRPr="00EF3BB7" w:rsidRDefault="00DA6C79" w:rsidP="00EF3BB7">
      <w:pPr>
        <w:pStyle w:val="NormalWeb"/>
        <w:spacing w:line="360" w:lineRule="auto"/>
        <w:ind w:firstLine="360"/>
        <w:jc w:val="both"/>
      </w:pPr>
      <w:r w:rsidRPr="00DA6C79">
        <w:t>O entulho resultante deverá ser afastado e empilhado de forma organizada em local previamente indicado pela fiscalização da obra, aguardando posterior remoção.</w:t>
      </w:r>
    </w:p>
    <w:p w14:paraId="3E8332D1" w14:textId="3C66AC35" w:rsidR="00DA6C79" w:rsidRPr="00DA6C79" w:rsidRDefault="0047618F" w:rsidP="00EF3BB7">
      <w:pPr>
        <w:pStyle w:val="Ttulo1"/>
        <w:numPr>
          <w:ilvl w:val="1"/>
          <w:numId w:val="1"/>
        </w:numPr>
        <w:tabs>
          <w:tab w:val="left" w:pos="993"/>
        </w:tabs>
        <w:spacing w:before="0" w:after="0"/>
        <w:jc w:val="both"/>
        <w:rPr>
          <w:rFonts w:cs="Times New Roman"/>
          <w:szCs w:val="24"/>
        </w:rPr>
      </w:pPr>
      <w:r w:rsidRPr="00EF3BB7">
        <w:rPr>
          <w:rFonts w:cs="Times New Roman"/>
          <w:szCs w:val="24"/>
        </w:rPr>
        <w:t>Carga, manobra e descarga de agregados ou solos em caminhão</w:t>
      </w:r>
      <w:r w:rsidR="00DA6C79" w:rsidRPr="00EF3BB7">
        <w:rPr>
          <w:rFonts w:cs="Times New Roman"/>
          <w:szCs w:val="24"/>
        </w:rPr>
        <w:t xml:space="preserve"> </w:t>
      </w:r>
      <w:r w:rsidRPr="00EF3BB7">
        <w:rPr>
          <w:rFonts w:cs="Times New Roman"/>
          <w:szCs w:val="24"/>
        </w:rPr>
        <w:t>basculante de 12 m³ - carga em usina de solos de 300 t/h e descarga</w:t>
      </w:r>
      <w:r w:rsidR="00DA6C79" w:rsidRPr="00EF3BB7">
        <w:rPr>
          <w:rFonts w:cs="Times New Roman"/>
          <w:szCs w:val="24"/>
        </w:rPr>
        <w:t xml:space="preserve"> </w:t>
      </w:r>
      <w:r w:rsidRPr="00EF3BB7">
        <w:rPr>
          <w:rFonts w:cs="Times New Roman"/>
          <w:szCs w:val="24"/>
        </w:rPr>
        <w:t>livre</w:t>
      </w:r>
    </w:p>
    <w:p w14:paraId="01C169CF" w14:textId="77777777" w:rsidR="00DA6C79" w:rsidRPr="00DA6C79" w:rsidRDefault="00DA6C79" w:rsidP="00EF3BB7">
      <w:pPr>
        <w:pStyle w:val="NormalWeb"/>
        <w:spacing w:line="360" w:lineRule="auto"/>
        <w:ind w:firstLine="360"/>
        <w:jc w:val="both"/>
      </w:pPr>
      <w:r w:rsidRPr="00DA6C79">
        <w:t>O serviço compreende:</w:t>
      </w:r>
    </w:p>
    <w:p w14:paraId="7404E624" w14:textId="77777777" w:rsidR="00DA6C79" w:rsidRPr="00DA6C79" w:rsidRDefault="00DA6C79" w:rsidP="00EF3BB7">
      <w:pPr>
        <w:pStyle w:val="NormalWeb"/>
        <w:numPr>
          <w:ilvl w:val="0"/>
          <w:numId w:val="11"/>
        </w:numPr>
        <w:spacing w:line="360" w:lineRule="auto"/>
        <w:jc w:val="both"/>
      </w:pPr>
      <w:r w:rsidRPr="00DA6C79">
        <w:t xml:space="preserve">A </w:t>
      </w:r>
      <w:r w:rsidRPr="00DA6C79">
        <w:rPr>
          <w:b/>
          <w:bCs/>
        </w:rPr>
        <w:t>carga de solos ou agregados</w:t>
      </w:r>
      <w:r w:rsidRPr="00DA6C79">
        <w:t xml:space="preserve"> (brita, cascalho, solo-brita, areia, solo-cimento etc.) diretamente na </w:t>
      </w:r>
      <w:r w:rsidRPr="00DA6C79">
        <w:rPr>
          <w:b/>
          <w:bCs/>
        </w:rPr>
        <w:t>usina de solos</w:t>
      </w:r>
      <w:r w:rsidRPr="00DA6C79">
        <w:t>;</w:t>
      </w:r>
    </w:p>
    <w:p w14:paraId="7AFDD8E8" w14:textId="77777777" w:rsidR="00DA6C79" w:rsidRPr="00DA6C79" w:rsidRDefault="00DA6C79" w:rsidP="00EF3BB7">
      <w:pPr>
        <w:pStyle w:val="NormalWeb"/>
        <w:numPr>
          <w:ilvl w:val="0"/>
          <w:numId w:val="11"/>
        </w:numPr>
        <w:spacing w:line="360" w:lineRule="auto"/>
        <w:jc w:val="both"/>
      </w:pPr>
      <w:r w:rsidRPr="00DA6C79">
        <w:lastRenderedPageBreak/>
        <w:t xml:space="preserve">As </w:t>
      </w:r>
      <w:r w:rsidRPr="00DA6C79">
        <w:rPr>
          <w:b/>
          <w:bCs/>
        </w:rPr>
        <w:t>manobras operacionais</w:t>
      </w:r>
      <w:r w:rsidRPr="00DA6C79">
        <w:t xml:space="preserve"> do caminhão basculante dentro do pátio ou canteiro;</w:t>
      </w:r>
    </w:p>
    <w:p w14:paraId="7777275A" w14:textId="77777777" w:rsidR="00DA6C79" w:rsidRPr="00DA6C79" w:rsidRDefault="00DA6C79" w:rsidP="00EF3BB7">
      <w:pPr>
        <w:pStyle w:val="NormalWeb"/>
        <w:numPr>
          <w:ilvl w:val="0"/>
          <w:numId w:val="11"/>
        </w:numPr>
        <w:spacing w:line="360" w:lineRule="auto"/>
        <w:jc w:val="both"/>
      </w:pPr>
      <w:r w:rsidRPr="00DA6C79">
        <w:t xml:space="preserve">A </w:t>
      </w:r>
      <w:r w:rsidRPr="00DA6C79">
        <w:rPr>
          <w:b/>
          <w:bCs/>
        </w:rPr>
        <w:t>descarga livre</w:t>
      </w:r>
      <w:r w:rsidRPr="00DA6C79">
        <w:t xml:space="preserve"> em local designado pela fiscalização, sem necessidade de espalhamento mecânico.</w:t>
      </w:r>
    </w:p>
    <w:p w14:paraId="312D9744" w14:textId="77777777" w:rsidR="00DA6C79" w:rsidRPr="00DA6C79" w:rsidRDefault="00DA6C79" w:rsidP="00EF3BB7">
      <w:pPr>
        <w:pStyle w:val="NormalWeb"/>
        <w:spacing w:line="360" w:lineRule="auto"/>
        <w:ind w:firstLine="360"/>
        <w:jc w:val="both"/>
      </w:pPr>
      <w:r w:rsidRPr="00DA6C79">
        <w:t>Trata-se de operação de apoio logístico interno à usina ou frente de serviço, destinada à alimentação de equipamentos de produção, transporte intermediário de materiais e suprimento de misturadores, silos ou estocagem temporária.</w:t>
      </w:r>
    </w:p>
    <w:p w14:paraId="4F372D94" w14:textId="77777777" w:rsidR="00DA6C79" w:rsidRPr="00DA6C79" w:rsidRDefault="00DA6C79" w:rsidP="00EF3BB7">
      <w:pPr>
        <w:pStyle w:val="NormalWeb"/>
        <w:numPr>
          <w:ilvl w:val="0"/>
          <w:numId w:val="12"/>
        </w:numPr>
        <w:spacing w:line="360" w:lineRule="auto"/>
        <w:jc w:val="both"/>
      </w:pPr>
      <w:r w:rsidRPr="00DA6C79">
        <w:t xml:space="preserve">O material será carregado por </w:t>
      </w:r>
      <w:r w:rsidRPr="00DA6C79">
        <w:rPr>
          <w:b/>
          <w:bCs/>
        </w:rPr>
        <w:t>pá carregadeira ou equipamento equivalente</w:t>
      </w:r>
      <w:r w:rsidRPr="00DA6C79">
        <w:t>, diretamente no caminhão basculante, a partir dos silos, pilhas ou misturadores da usina de solos.</w:t>
      </w:r>
    </w:p>
    <w:p w14:paraId="12DC543F" w14:textId="77777777" w:rsidR="00DA6C79" w:rsidRPr="00DA6C79" w:rsidRDefault="00DA6C79" w:rsidP="00EF3BB7">
      <w:pPr>
        <w:pStyle w:val="NormalWeb"/>
        <w:numPr>
          <w:ilvl w:val="0"/>
          <w:numId w:val="12"/>
        </w:numPr>
        <w:spacing w:line="360" w:lineRule="auto"/>
        <w:jc w:val="both"/>
      </w:pPr>
      <w:r w:rsidRPr="00DA6C79">
        <w:t xml:space="preserve">O peso da carga deve respeitar a </w:t>
      </w:r>
      <w:r w:rsidRPr="00DA6C79">
        <w:rPr>
          <w:b/>
          <w:bCs/>
        </w:rPr>
        <w:t>capacidade nominal do veículo (12 m³)</w:t>
      </w:r>
      <w:r w:rsidRPr="00DA6C79">
        <w:t xml:space="preserve"> e os limites legais de transporte.</w:t>
      </w:r>
    </w:p>
    <w:p w14:paraId="5F71959D" w14:textId="77777777" w:rsidR="00DA6C79" w:rsidRPr="00DA6C79" w:rsidRDefault="00DA6C79" w:rsidP="00EF3BB7">
      <w:pPr>
        <w:pStyle w:val="NormalWeb"/>
        <w:numPr>
          <w:ilvl w:val="0"/>
          <w:numId w:val="13"/>
        </w:numPr>
        <w:spacing w:line="360" w:lineRule="auto"/>
        <w:jc w:val="both"/>
      </w:pPr>
      <w:r w:rsidRPr="00DA6C79">
        <w:t xml:space="preserve">O caminhão realizará </w:t>
      </w:r>
      <w:r w:rsidRPr="00DA6C79">
        <w:rPr>
          <w:b/>
          <w:bCs/>
        </w:rPr>
        <w:t>manobras controladas dentro do pátio da usina</w:t>
      </w:r>
      <w:r w:rsidRPr="00DA6C79">
        <w:t>, em velocidade reduzida e sob supervisão de pessoal autorizado.</w:t>
      </w:r>
    </w:p>
    <w:p w14:paraId="2385852C" w14:textId="77777777" w:rsidR="00DA6C79" w:rsidRPr="00DA6C79" w:rsidRDefault="00DA6C79" w:rsidP="00EF3BB7">
      <w:pPr>
        <w:pStyle w:val="NormalWeb"/>
        <w:numPr>
          <w:ilvl w:val="0"/>
          <w:numId w:val="13"/>
        </w:numPr>
        <w:spacing w:line="360" w:lineRule="auto"/>
        <w:jc w:val="both"/>
      </w:pPr>
      <w:r w:rsidRPr="00DA6C79">
        <w:t>O deslocamento visa posicionar o caminhão no ponto de descarga, seja em estoque intermediário, alimentador de misturador ou área designada.</w:t>
      </w:r>
    </w:p>
    <w:p w14:paraId="04C418F1" w14:textId="77777777" w:rsidR="00DA6C79" w:rsidRPr="00DA6C79" w:rsidRDefault="00DA6C79" w:rsidP="00EF3BB7">
      <w:pPr>
        <w:pStyle w:val="NormalWeb"/>
        <w:numPr>
          <w:ilvl w:val="0"/>
          <w:numId w:val="14"/>
        </w:numPr>
        <w:spacing w:line="360" w:lineRule="auto"/>
        <w:jc w:val="both"/>
      </w:pPr>
      <w:r w:rsidRPr="00DA6C79">
        <w:t xml:space="preserve">A descarga será realizada por </w:t>
      </w:r>
      <w:r w:rsidRPr="00DA6C79">
        <w:rPr>
          <w:b/>
          <w:bCs/>
        </w:rPr>
        <w:t>basculamento livre</w:t>
      </w:r>
      <w:r w:rsidRPr="00DA6C79">
        <w:t>, sem espalhamento.</w:t>
      </w:r>
    </w:p>
    <w:p w14:paraId="71FD8DE5" w14:textId="77777777" w:rsidR="00DA6C79" w:rsidRPr="00DA6C79" w:rsidRDefault="00DA6C79" w:rsidP="00EF3BB7">
      <w:pPr>
        <w:pStyle w:val="NormalWeb"/>
        <w:numPr>
          <w:ilvl w:val="0"/>
          <w:numId w:val="14"/>
        </w:numPr>
        <w:spacing w:line="360" w:lineRule="auto"/>
        <w:jc w:val="both"/>
      </w:pPr>
      <w:r w:rsidRPr="00DA6C79">
        <w:t>Após o esvaziamento da caçamba, o caminhão retornará à área de carga para reinício do ciclo.</w:t>
      </w:r>
    </w:p>
    <w:p w14:paraId="63293156" w14:textId="77777777" w:rsidR="00DA6C79" w:rsidRPr="00DA6C79" w:rsidRDefault="00DA6C79" w:rsidP="00EF3BB7">
      <w:pPr>
        <w:pStyle w:val="NormalWeb"/>
        <w:numPr>
          <w:ilvl w:val="0"/>
          <w:numId w:val="15"/>
        </w:numPr>
        <w:spacing w:line="360" w:lineRule="auto"/>
        <w:jc w:val="both"/>
      </w:pPr>
      <w:r w:rsidRPr="00DA6C79">
        <w:t xml:space="preserve">O processo deverá ser contínuo, buscando o máximo aproveitamento da </w:t>
      </w:r>
      <w:r w:rsidRPr="00DA6C79">
        <w:rPr>
          <w:b/>
          <w:bCs/>
        </w:rPr>
        <w:t>capacidade produtiva da usina (300 t/h)</w:t>
      </w:r>
      <w:r w:rsidRPr="00DA6C79">
        <w:t>.</w:t>
      </w:r>
    </w:p>
    <w:p w14:paraId="3E569DCA" w14:textId="77777777" w:rsidR="00DA6C79" w:rsidRPr="00DA6C79" w:rsidRDefault="00DA6C79" w:rsidP="00EF3BB7">
      <w:pPr>
        <w:pStyle w:val="NormalWeb"/>
        <w:numPr>
          <w:ilvl w:val="0"/>
          <w:numId w:val="15"/>
        </w:numPr>
        <w:spacing w:line="360" w:lineRule="auto"/>
        <w:jc w:val="both"/>
      </w:pPr>
      <w:r w:rsidRPr="00DA6C79">
        <w:t>A equipe de operação deverá garantir a fluidez do ciclo e a segurança da movimentação.</w:t>
      </w:r>
    </w:p>
    <w:p w14:paraId="4B44E0C2" w14:textId="77777777" w:rsidR="0047618F" w:rsidRPr="00EF3BB7" w:rsidRDefault="0047618F" w:rsidP="00EF3BB7">
      <w:pPr>
        <w:pStyle w:val="NormalWeb"/>
        <w:numPr>
          <w:ilvl w:val="1"/>
          <w:numId w:val="1"/>
        </w:numPr>
        <w:spacing w:line="360" w:lineRule="auto"/>
        <w:jc w:val="both"/>
      </w:pPr>
      <w:r w:rsidRPr="00EF3BB7">
        <w:t xml:space="preserve">TRANSPORTE COM CAMINHÃO BASCULANTE DE 12M³ - RODOVIA PAVIMENTADA </w:t>
      </w:r>
    </w:p>
    <w:p w14:paraId="66EA1DE3" w14:textId="41E6B89B" w:rsidR="0047618F" w:rsidRPr="0047618F" w:rsidRDefault="0047618F" w:rsidP="00EF3BB7">
      <w:pPr>
        <w:pStyle w:val="NormalWeb"/>
        <w:spacing w:line="360" w:lineRule="auto"/>
        <w:ind w:left="360" w:firstLine="348"/>
        <w:jc w:val="both"/>
      </w:pPr>
      <w:r w:rsidRPr="0047618F">
        <w:t>O serviço consiste no carregamento, transporte e descarga de materiais utilizando caminhão basculante de 12 m³, em trajetos realizados sobre rodovias pavimentadas, envolvendo deslocamento entre a origem (usina, jazida, bota-fora, canteiro) e o destino (obra, aterro, depósito, ou outro ponto de consumo).</w:t>
      </w:r>
    </w:p>
    <w:p w14:paraId="3E897B9D" w14:textId="77777777" w:rsidR="0047618F" w:rsidRPr="0047618F" w:rsidRDefault="0047618F" w:rsidP="00EF3BB7">
      <w:pPr>
        <w:pStyle w:val="NormalWeb"/>
        <w:spacing w:line="360" w:lineRule="auto"/>
        <w:ind w:firstLine="360"/>
        <w:jc w:val="both"/>
      </w:pPr>
      <w:r w:rsidRPr="0047618F">
        <w:t>A operação inclui:</w:t>
      </w:r>
    </w:p>
    <w:p w14:paraId="3B5800F7" w14:textId="77777777" w:rsidR="0047618F" w:rsidRPr="0047618F" w:rsidRDefault="0047618F" w:rsidP="00EF3BB7">
      <w:pPr>
        <w:pStyle w:val="NormalWeb"/>
        <w:numPr>
          <w:ilvl w:val="0"/>
          <w:numId w:val="16"/>
        </w:numPr>
        <w:spacing w:line="360" w:lineRule="auto"/>
        <w:jc w:val="both"/>
      </w:pPr>
      <w:r w:rsidRPr="0047618F">
        <w:rPr>
          <w:b/>
          <w:bCs/>
        </w:rPr>
        <w:lastRenderedPageBreak/>
        <w:t>Carregamento</w:t>
      </w:r>
      <w:r w:rsidRPr="0047618F">
        <w:t xml:space="preserve"> do material na origem (por pá carregadeira ou equipamento equivalente);</w:t>
      </w:r>
    </w:p>
    <w:p w14:paraId="3A29CFC9" w14:textId="77777777" w:rsidR="0047618F" w:rsidRPr="0047618F" w:rsidRDefault="0047618F" w:rsidP="00EF3BB7">
      <w:pPr>
        <w:pStyle w:val="NormalWeb"/>
        <w:numPr>
          <w:ilvl w:val="0"/>
          <w:numId w:val="16"/>
        </w:numPr>
        <w:spacing w:line="360" w:lineRule="auto"/>
        <w:jc w:val="both"/>
      </w:pPr>
      <w:r w:rsidRPr="0047618F">
        <w:rPr>
          <w:b/>
          <w:bCs/>
        </w:rPr>
        <w:t>Deslocamento rodoviário</w:t>
      </w:r>
      <w:r w:rsidRPr="0047618F">
        <w:t xml:space="preserve"> do caminhão basculante;</w:t>
      </w:r>
    </w:p>
    <w:p w14:paraId="71151381" w14:textId="77777777" w:rsidR="0047618F" w:rsidRPr="0047618F" w:rsidRDefault="0047618F" w:rsidP="00EF3BB7">
      <w:pPr>
        <w:pStyle w:val="NormalWeb"/>
        <w:numPr>
          <w:ilvl w:val="0"/>
          <w:numId w:val="16"/>
        </w:numPr>
        <w:spacing w:line="360" w:lineRule="auto"/>
        <w:jc w:val="both"/>
      </w:pPr>
      <w:r w:rsidRPr="0047618F">
        <w:rPr>
          <w:b/>
          <w:bCs/>
        </w:rPr>
        <w:t>Descarga livre</w:t>
      </w:r>
      <w:r w:rsidRPr="0047618F">
        <w:t xml:space="preserve"> no local designado pela fiscalização.</w:t>
      </w:r>
    </w:p>
    <w:p w14:paraId="19BB5A21" w14:textId="48CAD542" w:rsidR="0047618F" w:rsidRDefault="0047618F" w:rsidP="00EF3BB7">
      <w:pPr>
        <w:pStyle w:val="NormalWeb"/>
        <w:spacing w:line="360" w:lineRule="auto"/>
        <w:jc w:val="both"/>
      </w:pPr>
      <w:r w:rsidRPr="0047618F">
        <w:t>O material será carregado com pá carregadeira ou equipamento similar, respeitando o limite de carga do caminhão (12 m³).</w:t>
      </w:r>
      <w:r w:rsidR="00216707">
        <w:t xml:space="preserve"> </w:t>
      </w:r>
      <w:r w:rsidRPr="0047618F">
        <w:t>O operador deve garantir a distribuição uniforme do material na caçamba, evitando sobrecargas ou transbordamento</w:t>
      </w:r>
      <w:r w:rsidR="00216707">
        <w:t xml:space="preserve">. </w:t>
      </w:r>
      <w:r w:rsidRPr="0047618F">
        <w:t xml:space="preserve">O deslocamento será realizado </w:t>
      </w:r>
      <w:r w:rsidRPr="0047618F">
        <w:rPr>
          <w:b/>
          <w:bCs/>
        </w:rPr>
        <w:t>em rodovia pavimentada</w:t>
      </w:r>
      <w:r w:rsidRPr="0047618F">
        <w:t>, observando-se as normas de trânsito e as condições de segurança.</w:t>
      </w:r>
      <w:r w:rsidR="00216707">
        <w:t xml:space="preserve"> </w:t>
      </w:r>
      <w:r w:rsidRPr="0047618F">
        <w:t>O caminhão deverá manter velocidade compatível com o tipo de carga e estado da pista, evitando frenagens bruscas ou derramamento de material.</w:t>
      </w:r>
      <w:r w:rsidR="00216707">
        <w:t xml:space="preserve"> </w:t>
      </w:r>
      <w:r w:rsidRPr="0047618F">
        <w:t xml:space="preserve">Quando necessário, a carga deverá ser </w:t>
      </w:r>
      <w:r w:rsidRPr="0047618F">
        <w:rPr>
          <w:b/>
          <w:bCs/>
        </w:rPr>
        <w:t>coberta com lona</w:t>
      </w:r>
      <w:r w:rsidRPr="0047618F">
        <w:t xml:space="preserve"> para evitar dispersão de partículas e sujeira na via.</w:t>
      </w:r>
    </w:p>
    <w:p w14:paraId="384D9908" w14:textId="43E8A48A" w:rsidR="00DA5ACE" w:rsidRDefault="00216707" w:rsidP="00EF3BB7">
      <w:pPr>
        <w:pStyle w:val="NormalWeb"/>
        <w:spacing w:line="360" w:lineRule="auto"/>
        <w:jc w:val="both"/>
      </w:pPr>
      <w:r w:rsidRPr="00216707">
        <w:rPr>
          <w:noProof/>
        </w:rPr>
        <w:drawing>
          <wp:inline distT="0" distB="0" distL="0" distR="0" wp14:anchorId="4EFD09EA" wp14:editId="2805795D">
            <wp:extent cx="5699699" cy="2343150"/>
            <wp:effectExtent l="0" t="0" r="0" b="0"/>
            <wp:docPr id="68847075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47075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03260" cy="2344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0FD41" w14:textId="420ECF72" w:rsidR="00216707" w:rsidRPr="00216707" w:rsidRDefault="00216707" w:rsidP="00EF3BB7">
      <w:pPr>
        <w:pStyle w:val="NormalWeb"/>
        <w:spacing w:line="360" w:lineRule="auto"/>
        <w:jc w:val="both"/>
        <w:rPr>
          <w:b/>
          <w:bCs/>
        </w:rPr>
      </w:pPr>
      <w:r w:rsidRPr="00216707">
        <w:rPr>
          <w:b/>
          <w:bCs/>
        </w:rPr>
        <w:t xml:space="preserve">Imagem 3 – Distância média de transporte. </w:t>
      </w:r>
    </w:p>
    <w:p w14:paraId="04C4B88F" w14:textId="77777777" w:rsidR="000803E4" w:rsidRPr="00EF3BB7" w:rsidRDefault="000803E4" w:rsidP="00EF3BB7">
      <w:pPr>
        <w:pStyle w:val="PargrafodaLista"/>
        <w:tabs>
          <w:tab w:val="left" w:pos="5529"/>
        </w:tabs>
        <w:spacing w:line="360" w:lineRule="auto"/>
        <w:ind w:left="0"/>
        <w:jc w:val="both"/>
        <w:rPr>
          <w:b/>
        </w:rPr>
      </w:pPr>
    </w:p>
    <w:p w14:paraId="09E8F23C" w14:textId="43827589" w:rsidR="000803E4" w:rsidRPr="00EF3BB7" w:rsidRDefault="000803E4" w:rsidP="00EF3BB7">
      <w:pPr>
        <w:pStyle w:val="PargrafodaLista"/>
        <w:tabs>
          <w:tab w:val="left" w:pos="5529"/>
        </w:tabs>
        <w:spacing w:line="360" w:lineRule="auto"/>
        <w:ind w:left="0"/>
        <w:jc w:val="right"/>
        <w:rPr>
          <w:b/>
        </w:rPr>
      </w:pPr>
      <w:r w:rsidRPr="00EF3BB7">
        <w:rPr>
          <w:b/>
        </w:rPr>
        <w:t xml:space="preserve">Perdizes (MG), </w:t>
      </w:r>
      <w:r w:rsidR="00D56BFD">
        <w:rPr>
          <w:b/>
        </w:rPr>
        <w:t>22</w:t>
      </w:r>
      <w:r w:rsidRPr="00EF3BB7">
        <w:rPr>
          <w:b/>
        </w:rPr>
        <w:t xml:space="preserve"> de</w:t>
      </w:r>
      <w:r w:rsidR="00216707">
        <w:rPr>
          <w:b/>
        </w:rPr>
        <w:t xml:space="preserve"> </w:t>
      </w:r>
      <w:r w:rsidR="00D56BFD">
        <w:rPr>
          <w:b/>
        </w:rPr>
        <w:t>dez</w:t>
      </w:r>
      <w:r w:rsidR="00216707">
        <w:rPr>
          <w:b/>
        </w:rPr>
        <w:t>em</w:t>
      </w:r>
      <w:r w:rsidR="00825047" w:rsidRPr="00EF3BB7">
        <w:rPr>
          <w:b/>
        </w:rPr>
        <w:t>bro</w:t>
      </w:r>
      <w:r w:rsidR="00783490" w:rsidRPr="00EF3BB7">
        <w:rPr>
          <w:b/>
        </w:rPr>
        <w:t xml:space="preserve"> </w:t>
      </w:r>
      <w:r w:rsidRPr="00EF3BB7">
        <w:rPr>
          <w:b/>
        </w:rPr>
        <w:t xml:space="preserve">de </w:t>
      </w:r>
      <w:r w:rsidR="004908D0" w:rsidRPr="00EF3BB7">
        <w:rPr>
          <w:b/>
        </w:rPr>
        <w:t>2025</w:t>
      </w:r>
      <w:r w:rsidRPr="00EF3BB7">
        <w:rPr>
          <w:b/>
        </w:rPr>
        <w:t>.</w:t>
      </w:r>
    </w:p>
    <w:p w14:paraId="48A1A8AF" w14:textId="77777777" w:rsidR="000803E4" w:rsidRPr="00EF3BB7" w:rsidRDefault="000803E4" w:rsidP="00EF3BB7">
      <w:pPr>
        <w:pStyle w:val="PargrafodaLista"/>
        <w:tabs>
          <w:tab w:val="left" w:pos="5529"/>
        </w:tabs>
        <w:spacing w:line="360" w:lineRule="auto"/>
        <w:ind w:left="0"/>
        <w:jc w:val="both"/>
      </w:pPr>
    </w:p>
    <w:p w14:paraId="7ED02F43" w14:textId="77777777" w:rsidR="000803E4" w:rsidRPr="00EF3BB7" w:rsidRDefault="000803E4" w:rsidP="00EF3BB7">
      <w:pPr>
        <w:pStyle w:val="PargrafodaLista"/>
        <w:tabs>
          <w:tab w:val="left" w:pos="5529"/>
        </w:tabs>
        <w:spacing w:line="360" w:lineRule="auto"/>
        <w:ind w:left="0"/>
        <w:jc w:val="center"/>
      </w:pPr>
    </w:p>
    <w:p w14:paraId="13B20844" w14:textId="77777777" w:rsidR="000803E4" w:rsidRPr="00EF3BB7" w:rsidRDefault="000803E4" w:rsidP="00EF3BB7">
      <w:pPr>
        <w:pStyle w:val="PargrafodaLista"/>
        <w:tabs>
          <w:tab w:val="left" w:pos="5529"/>
        </w:tabs>
        <w:spacing w:line="360" w:lineRule="auto"/>
        <w:ind w:left="0"/>
        <w:jc w:val="center"/>
      </w:pPr>
      <w:r w:rsidRPr="00EF3BB7">
        <w:t>__________________________________</w:t>
      </w:r>
    </w:p>
    <w:p w14:paraId="2FF3D3F9" w14:textId="016D94DA" w:rsidR="000803E4" w:rsidRPr="00EF3BB7" w:rsidRDefault="0047618F" w:rsidP="00EF3BB7">
      <w:pPr>
        <w:pStyle w:val="PargrafodaLista"/>
        <w:tabs>
          <w:tab w:val="left" w:pos="5529"/>
        </w:tabs>
        <w:spacing w:line="360" w:lineRule="auto"/>
        <w:ind w:left="0"/>
        <w:jc w:val="center"/>
      </w:pPr>
      <w:r w:rsidRPr="00EF3BB7">
        <w:t xml:space="preserve">Amanda Cristina Duarte </w:t>
      </w:r>
    </w:p>
    <w:p w14:paraId="5FFA7D0E" w14:textId="1BA8C253" w:rsidR="000376FB" w:rsidRPr="006E417F" w:rsidRDefault="000803E4" w:rsidP="00EF3BB7">
      <w:pPr>
        <w:pStyle w:val="PargrafodaLista"/>
        <w:tabs>
          <w:tab w:val="left" w:pos="5529"/>
        </w:tabs>
        <w:spacing w:line="360" w:lineRule="auto"/>
        <w:ind w:left="0"/>
        <w:jc w:val="center"/>
      </w:pPr>
      <w:r w:rsidRPr="00EF3BB7">
        <w:t>CRE</w:t>
      </w:r>
      <w:r w:rsidRPr="006E417F">
        <w:t xml:space="preserve">A MG.: </w:t>
      </w:r>
      <w:r w:rsidR="0047618F">
        <w:t>245.035/D-MG</w:t>
      </w:r>
    </w:p>
    <w:sectPr w:rsidR="000376FB" w:rsidRPr="006E417F" w:rsidSect="00CE7728">
      <w:headerReference w:type="default" r:id="rId11"/>
      <w:pgSz w:w="11906" w:h="16838"/>
      <w:pgMar w:top="1121" w:right="1701" w:bottom="1417" w:left="1701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5D210E" w14:textId="77777777" w:rsidR="00C932E3" w:rsidRDefault="00C932E3" w:rsidP="00CE7728">
      <w:r>
        <w:separator/>
      </w:r>
    </w:p>
  </w:endnote>
  <w:endnote w:type="continuationSeparator" w:id="0">
    <w:p w14:paraId="49A6F604" w14:textId="77777777" w:rsidR="00C932E3" w:rsidRDefault="00C932E3" w:rsidP="00CE77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F731BF" w14:textId="77777777" w:rsidR="00C932E3" w:rsidRDefault="00C932E3" w:rsidP="00CE7728">
      <w:r>
        <w:separator/>
      </w:r>
    </w:p>
  </w:footnote>
  <w:footnote w:type="continuationSeparator" w:id="0">
    <w:p w14:paraId="2D7E384D" w14:textId="77777777" w:rsidR="00C932E3" w:rsidRDefault="00C932E3" w:rsidP="00CE77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12469F" w14:textId="7288ABCB" w:rsidR="00CE7728" w:rsidRDefault="00EF3BB7" w:rsidP="00CE7728">
    <w:pPr>
      <w:pStyle w:val="Cabealho"/>
      <w:ind w:left="-851"/>
    </w:pPr>
    <w:r>
      <w:rPr>
        <w:noProof/>
      </w:rPr>
      <w:drawing>
        <wp:anchor distT="0" distB="0" distL="114300" distR="114300" simplePos="0" relativeHeight="251659264" behindDoc="1" locked="0" layoutInCell="1" allowOverlap="1" wp14:anchorId="00336E7B" wp14:editId="0899F5FA">
          <wp:simplePos x="0" y="0"/>
          <wp:positionH relativeFrom="page">
            <wp:align>left</wp:align>
          </wp:positionH>
          <wp:positionV relativeFrom="paragraph">
            <wp:posOffset>-257175</wp:posOffset>
          </wp:positionV>
          <wp:extent cx="7567678" cy="10734675"/>
          <wp:effectExtent l="0" t="0" r="0" b="0"/>
          <wp:wrapNone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42" b="-89"/>
                  <a:stretch>
                    <a:fillRect/>
                  </a:stretch>
                </pic:blipFill>
                <pic:spPr bwMode="auto">
                  <a:xfrm>
                    <a:off x="0" y="0"/>
                    <a:ext cx="7567678" cy="107346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21855"/>
    <w:multiLevelType w:val="multilevel"/>
    <w:tmpl w:val="366C5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BF57661"/>
    <w:multiLevelType w:val="multilevel"/>
    <w:tmpl w:val="7DB05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175DB1"/>
    <w:multiLevelType w:val="multilevel"/>
    <w:tmpl w:val="479484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6BB44C8"/>
    <w:multiLevelType w:val="hybridMultilevel"/>
    <w:tmpl w:val="1E308F2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945D81"/>
    <w:multiLevelType w:val="multilevel"/>
    <w:tmpl w:val="D9F2D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C7A0303"/>
    <w:multiLevelType w:val="hybridMultilevel"/>
    <w:tmpl w:val="4E629E9A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8CB752A"/>
    <w:multiLevelType w:val="multilevel"/>
    <w:tmpl w:val="5F70B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EDB0B51"/>
    <w:multiLevelType w:val="hybridMultilevel"/>
    <w:tmpl w:val="509284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78106F"/>
    <w:multiLevelType w:val="multilevel"/>
    <w:tmpl w:val="3CE22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66775B1"/>
    <w:multiLevelType w:val="multilevel"/>
    <w:tmpl w:val="CB8E9D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9A54894"/>
    <w:multiLevelType w:val="multilevel"/>
    <w:tmpl w:val="3154B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CCE11EC"/>
    <w:multiLevelType w:val="multilevel"/>
    <w:tmpl w:val="5754B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DEE4D6B"/>
    <w:multiLevelType w:val="multilevel"/>
    <w:tmpl w:val="CB8E9D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39461FE"/>
    <w:multiLevelType w:val="multilevel"/>
    <w:tmpl w:val="5754B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5BA249D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765733B7"/>
    <w:multiLevelType w:val="multilevel"/>
    <w:tmpl w:val="5B32E5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7390E74"/>
    <w:multiLevelType w:val="multilevel"/>
    <w:tmpl w:val="4A8894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D4E61C4"/>
    <w:multiLevelType w:val="multilevel"/>
    <w:tmpl w:val="CA329F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7698161">
    <w:abstractNumId w:val="14"/>
  </w:num>
  <w:num w:numId="2" w16cid:durableId="731854682">
    <w:abstractNumId w:val="7"/>
  </w:num>
  <w:num w:numId="3" w16cid:durableId="1561361203">
    <w:abstractNumId w:val="3"/>
  </w:num>
  <w:num w:numId="4" w16cid:durableId="1354451557">
    <w:abstractNumId w:val="9"/>
  </w:num>
  <w:num w:numId="5" w16cid:durableId="1491210713">
    <w:abstractNumId w:val="12"/>
  </w:num>
  <w:num w:numId="6" w16cid:durableId="682785341">
    <w:abstractNumId w:val="13"/>
  </w:num>
  <w:num w:numId="7" w16cid:durableId="1134173214">
    <w:abstractNumId w:val="11"/>
  </w:num>
  <w:num w:numId="8" w16cid:durableId="1534802243">
    <w:abstractNumId w:val="16"/>
  </w:num>
  <w:num w:numId="9" w16cid:durableId="1287270547">
    <w:abstractNumId w:val="5"/>
  </w:num>
  <w:num w:numId="10" w16cid:durableId="1803382267">
    <w:abstractNumId w:val="2"/>
  </w:num>
  <w:num w:numId="11" w16cid:durableId="1566792452">
    <w:abstractNumId w:val="1"/>
  </w:num>
  <w:num w:numId="12" w16cid:durableId="2125683449">
    <w:abstractNumId w:val="4"/>
  </w:num>
  <w:num w:numId="13" w16cid:durableId="1989236617">
    <w:abstractNumId w:val="10"/>
  </w:num>
  <w:num w:numId="14" w16cid:durableId="923496268">
    <w:abstractNumId w:val="17"/>
  </w:num>
  <w:num w:numId="15" w16cid:durableId="117797960">
    <w:abstractNumId w:val="15"/>
  </w:num>
  <w:num w:numId="16" w16cid:durableId="316230011">
    <w:abstractNumId w:val="6"/>
  </w:num>
  <w:num w:numId="17" w16cid:durableId="1880778625">
    <w:abstractNumId w:val="8"/>
  </w:num>
  <w:num w:numId="18" w16cid:durableId="970398721">
    <w:abstractNumId w:val="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728"/>
    <w:rsid w:val="00001FD9"/>
    <w:rsid w:val="00006FD8"/>
    <w:rsid w:val="000376FB"/>
    <w:rsid w:val="00065F88"/>
    <w:rsid w:val="00076959"/>
    <w:rsid w:val="000803E4"/>
    <w:rsid w:val="000A4F29"/>
    <w:rsid w:val="000C0047"/>
    <w:rsid w:val="000E52C7"/>
    <w:rsid w:val="000E6523"/>
    <w:rsid w:val="000F05EC"/>
    <w:rsid w:val="000F4614"/>
    <w:rsid w:val="000F5C66"/>
    <w:rsid w:val="001048B8"/>
    <w:rsid w:val="0011512E"/>
    <w:rsid w:val="00120627"/>
    <w:rsid w:val="00134246"/>
    <w:rsid w:val="0013767E"/>
    <w:rsid w:val="001462BA"/>
    <w:rsid w:val="001517B7"/>
    <w:rsid w:val="00173736"/>
    <w:rsid w:val="00175B79"/>
    <w:rsid w:val="00181642"/>
    <w:rsid w:val="001C2EF5"/>
    <w:rsid w:val="001D2444"/>
    <w:rsid w:val="001E1645"/>
    <w:rsid w:val="001F293A"/>
    <w:rsid w:val="0020368B"/>
    <w:rsid w:val="002066A0"/>
    <w:rsid w:val="002130A6"/>
    <w:rsid w:val="00216707"/>
    <w:rsid w:val="00236CB8"/>
    <w:rsid w:val="00284D03"/>
    <w:rsid w:val="00292AD0"/>
    <w:rsid w:val="00305F67"/>
    <w:rsid w:val="00345418"/>
    <w:rsid w:val="003515F2"/>
    <w:rsid w:val="00371EDC"/>
    <w:rsid w:val="00376BF0"/>
    <w:rsid w:val="003A5B48"/>
    <w:rsid w:val="003E7DFA"/>
    <w:rsid w:val="00430EAD"/>
    <w:rsid w:val="00444972"/>
    <w:rsid w:val="0047618F"/>
    <w:rsid w:val="004908D0"/>
    <w:rsid w:val="00492475"/>
    <w:rsid w:val="004965DD"/>
    <w:rsid w:val="004D22D1"/>
    <w:rsid w:val="00523D7B"/>
    <w:rsid w:val="00590643"/>
    <w:rsid w:val="00591E20"/>
    <w:rsid w:val="005A6567"/>
    <w:rsid w:val="005B2D57"/>
    <w:rsid w:val="005C1890"/>
    <w:rsid w:val="005F2715"/>
    <w:rsid w:val="00601334"/>
    <w:rsid w:val="00624BCB"/>
    <w:rsid w:val="00634111"/>
    <w:rsid w:val="00674E0B"/>
    <w:rsid w:val="00695477"/>
    <w:rsid w:val="006A76DB"/>
    <w:rsid w:val="006D67BF"/>
    <w:rsid w:val="006D7B7F"/>
    <w:rsid w:val="006E417F"/>
    <w:rsid w:val="006E4CD9"/>
    <w:rsid w:val="00707C4D"/>
    <w:rsid w:val="007600F0"/>
    <w:rsid w:val="00783490"/>
    <w:rsid w:val="007909DD"/>
    <w:rsid w:val="007C4377"/>
    <w:rsid w:val="00825047"/>
    <w:rsid w:val="0083676C"/>
    <w:rsid w:val="00874354"/>
    <w:rsid w:val="008F4321"/>
    <w:rsid w:val="00910219"/>
    <w:rsid w:val="00941105"/>
    <w:rsid w:val="009725DB"/>
    <w:rsid w:val="0097713D"/>
    <w:rsid w:val="009972A7"/>
    <w:rsid w:val="009E68E2"/>
    <w:rsid w:val="00A521C2"/>
    <w:rsid w:val="00A5366A"/>
    <w:rsid w:val="00A90043"/>
    <w:rsid w:val="00A90BC0"/>
    <w:rsid w:val="00AB7840"/>
    <w:rsid w:val="00AF58B1"/>
    <w:rsid w:val="00B10ED0"/>
    <w:rsid w:val="00B350AB"/>
    <w:rsid w:val="00B548AE"/>
    <w:rsid w:val="00B83AEB"/>
    <w:rsid w:val="00B91B0D"/>
    <w:rsid w:val="00B936D5"/>
    <w:rsid w:val="00B96493"/>
    <w:rsid w:val="00BB158E"/>
    <w:rsid w:val="00BC4266"/>
    <w:rsid w:val="00BD0330"/>
    <w:rsid w:val="00BD7B42"/>
    <w:rsid w:val="00BE3B99"/>
    <w:rsid w:val="00BF2DA0"/>
    <w:rsid w:val="00BF4F19"/>
    <w:rsid w:val="00BF6EC2"/>
    <w:rsid w:val="00C05290"/>
    <w:rsid w:val="00C32E81"/>
    <w:rsid w:val="00C34838"/>
    <w:rsid w:val="00C4004D"/>
    <w:rsid w:val="00C40E81"/>
    <w:rsid w:val="00C43069"/>
    <w:rsid w:val="00C65A87"/>
    <w:rsid w:val="00C707B0"/>
    <w:rsid w:val="00C83220"/>
    <w:rsid w:val="00C932E3"/>
    <w:rsid w:val="00CB70FB"/>
    <w:rsid w:val="00CC5271"/>
    <w:rsid w:val="00CC67C2"/>
    <w:rsid w:val="00CE7728"/>
    <w:rsid w:val="00D12C26"/>
    <w:rsid w:val="00D25229"/>
    <w:rsid w:val="00D2638B"/>
    <w:rsid w:val="00D36FF5"/>
    <w:rsid w:val="00D5272B"/>
    <w:rsid w:val="00D56BFD"/>
    <w:rsid w:val="00D56EFA"/>
    <w:rsid w:val="00D65BAD"/>
    <w:rsid w:val="00D66ED1"/>
    <w:rsid w:val="00D7505F"/>
    <w:rsid w:val="00DA5ACE"/>
    <w:rsid w:val="00DA6C79"/>
    <w:rsid w:val="00DC2517"/>
    <w:rsid w:val="00DD61AF"/>
    <w:rsid w:val="00DF0F1D"/>
    <w:rsid w:val="00E31D19"/>
    <w:rsid w:val="00E761C9"/>
    <w:rsid w:val="00E8280E"/>
    <w:rsid w:val="00EC67FF"/>
    <w:rsid w:val="00ED5A4B"/>
    <w:rsid w:val="00EF3BB7"/>
    <w:rsid w:val="00F313B5"/>
    <w:rsid w:val="00F3338D"/>
    <w:rsid w:val="00F966D8"/>
    <w:rsid w:val="00FB3388"/>
    <w:rsid w:val="00FC2649"/>
    <w:rsid w:val="00FC3E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7D8DB5"/>
  <w15:chartTrackingRefBased/>
  <w15:docId w15:val="{F18C034A-42A3-4260-9BC0-28533FECC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03E4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paragraph" w:styleId="Ttulo1">
    <w:name w:val="heading 1"/>
    <w:basedOn w:val="Normal"/>
    <w:next w:val="Normal"/>
    <w:link w:val="Ttulo1Char"/>
    <w:uiPriority w:val="9"/>
    <w:qFormat/>
    <w:rsid w:val="006E417F"/>
    <w:pPr>
      <w:keepNext/>
      <w:keepLines/>
      <w:spacing w:before="120" w:after="120" w:line="360" w:lineRule="auto"/>
      <w:outlineLvl w:val="0"/>
    </w:pPr>
    <w:rPr>
      <w:rFonts w:eastAsiaTheme="majorEastAsia" w:cstheme="majorBidi"/>
      <w:b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CE772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CE772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CE772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CE772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CE772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CE772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CE772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CE772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6E417F"/>
    <w:rPr>
      <w:rFonts w:ascii="Times New Roman" w:eastAsiaTheme="majorEastAsia" w:hAnsi="Times New Roman" w:cstheme="majorBidi"/>
      <w:b/>
      <w:kern w:val="0"/>
      <w:sz w:val="24"/>
      <w:szCs w:val="40"/>
      <w:lang w:eastAsia="pt-BR"/>
      <w14:ligatures w14:val="none"/>
    </w:rPr>
  </w:style>
  <w:style w:type="character" w:customStyle="1" w:styleId="Ttulo2Char">
    <w:name w:val="Título 2 Char"/>
    <w:basedOn w:val="Fontepargpadro"/>
    <w:link w:val="Ttulo2"/>
    <w:uiPriority w:val="9"/>
    <w:semiHidden/>
    <w:rsid w:val="00CE772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CE772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CE7728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CE7728"/>
    <w:rPr>
      <w:rFonts w:eastAsiaTheme="majorEastAsia" w:cstheme="majorBidi"/>
      <w:color w:val="2F5496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CE7728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CE7728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CE7728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CE772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CE772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CE772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CE772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CE772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CE772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CE7728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CE7728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CE7728"/>
    <w:rPr>
      <w:i/>
      <w:iCs/>
      <w:color w:val="2F5496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CE772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CE7728"/>
    <w:rPr>
      <w:i/>
      <w:iCs/>
      <w:color w:val="2F5496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CE7728"/>
    <w:rPr>
      <w:b/>
      <w:bCs/>
      <w:smallCaps/>
      <w:color w:val="2F5496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CE772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CE7728"/>
  </w:style>
  <w:style w:type="paragraph" w:styleId="Rodap">
    <w:name w:val="footer"/>
    <w:basedOn w:val="Normal"/>
    <w:link w:val="RodapChar"/>
    <w:uiPriority w:val="99"/>
    <w:unhideWhenUsed/>
    <w:rsid w:val="00CE772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CE7728"/>
  </w:style>
  <w:style w:type="paragraph" w:customStyle="1" w:styleId="msonormal0">
    <w:name w:val="msonormal"/>
    <w:basedOn w:val="Normal"/>
    <w:rsid w:val="000803E4"/>
    <w:pPr>
      <w:spacing w:before="100" w:beforeAutospacing="1" w:after="100" w:afterAutospacing="1"/>
    </w:pPr>
  </w:style>
  <w:style w:type="paragraph" w:styleId="SemEspaamento">
    <w:name w:val="No Spacing"/>
    <w:uiPriority w:val="1"/>
    <w:qFormat/>
    <w:rsid w:val="000803E4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styleId="TextodoEspaoReservado">
    <w:name w:val="Placeholder Text"/>
    <w:basedOn w:val="Fontepargpadro"/>
    <w:uiPriority w:val="99"/>
    <w:semiHidden/>
    <w:rsid w:val="000803E4"/>
    <w:rPr>
      <w:color w:val="666666"/>
    </w:rPr>
  </w:style>
  <w:style w:type="paragraph" w:styleId="NormalWeb">
    <w:name w:val="Normal (Web)"/>
    <w:basedOn w:val="Normal"/>
    <w:uiPriority w:val="99"/>
    <w:unhideWhenUsed/>
    <w:rsid w:val="00C05290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C05290"/>
    <w:rPr>
      <w:b/>
      <w:bCs/>
    </w:rPr>
  </w:style>
  <w:style w:type="paragraph" w:customStyle="1" w:styleId="Default">
    <w:name w:val="Default"/>
    <w:rsid w:val="0034541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12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1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6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4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0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9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27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6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66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8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2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65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77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7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7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0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2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5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3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2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33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5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0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2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5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4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2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3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4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76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5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0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01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5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4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2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6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7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1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9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7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3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94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6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2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5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6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7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3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3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8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1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6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8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7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28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74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1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5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0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6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7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1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9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1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6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6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8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3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2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3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3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4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9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6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6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1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6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8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2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2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8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8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6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55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62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5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0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8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8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9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2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39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1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1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5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5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3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43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8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6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4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6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8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4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8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7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0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8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2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83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9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43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3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89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53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0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5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8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5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8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38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3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0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2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8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9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7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8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77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16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66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8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2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3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1CFD05-07FA-41A2-84DB-D330BCB2F8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1474</Words>
  <Characters>7963</Characters>
  <Application>Microsoft Office Word</Application>
  <DocSecurity>0</DocSecurity>
  <Lines>66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Amanda Duarte</cp:lastModifiedBy>
  <cp:revision>4</cp:revision>
  <cp:lastPrinted>2026-01-28T14:04:00Z</cp:lastPrinted>
  <dcterms:created xsi:type="dcterms:W3CDTF">2025-12-16T11:40:00Z</dcterms:created>
  <dcterms:modified xsi:type="dcterms:W3CDTF">2026-01-28T14:10:00Z</dcterms:modified>
</cp:coreProperties>
</file>